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16"/>
        <w:gridCol w:w="8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516" w:type="dxa"/>
          </w:tcPr>
          <w:p>
            <w:pPr>
              <w:spacing w:before="0" w:after="0"/>
              <w:jc w:val="center"/>
              <w:rPr>
                <w:rFonts w:hint="default"/>
                <w:lang w:val="en-US"/>
              </w:rPr>
            </w:pPr>
            <w:r>
              <w:rPr>
                <w:b/>
                <w:bCs/>
              </w:rPr>
              <w:t>TRƯỜNG</w:t>
            </w:r>
            <w:r>
              <w:rPr>
                <w:b/>
                <w:bCs/>
                <w:lang w:val="vi-VN"/>
              </w:rPr>
              <w:t>:</w:t>
            </w:r>
            <w:r>
              <w:rPr>
                <w:rFonts w:hint="default"/>
                <w:b/>
                <w:bCs/>
                <w:lang w:val="en-US"/>
              </w:rPr>
              <w:t>THPT ÂU CƠ</w:t>
            </w:r>
          </w:p>
          <w:p>
            <w:pPr>
              <w:spacing w:before="0" w:after="0"/>
              <w:jc w:val="center"/>
              <w:rPr>
                <w:rFonts w:hint="default"/>
                <w:lang w:val="en-US"/>
              </w:rPr>
            </w:pPr>
            <w:r>
              <w:rPr>
                <w:b/>
                <w:bCs/>
                <w:lang w:val="vi-VN"/>
              </w:rPr>
              <w:t xml:space="preserve">TỔ: </w:t>
            </w:r>
            <w:r>
              <w:rPr>
                <w:rFonts w:hint="default"/>
                <w:lang w:val="en-US"/>
              </w:rPr>
              <w:t>HÓA - SINH</w:t>
            </w:r>
          </w:p>
          <w:p>
            <w:pPr>
              <w:spacing w:before="0" w:after="0"/>
              <w:jc w:val="center"/>
              <w:rPr>
                <w:rFonts w:hint="default"/>
                <w:lang w:val="en-US"/>
              </w:rPr>
            </w:pPr>
            <w:r>
              <w:rPr>
                <w:lang w:val="vi-VN"/>
              </w:rPr>
              <w:t xml:space="preserve">Họ và tên giáo viên: </w:t>
            </w:r>
            <w:r>
              <w:rPr>
                <w:rFonts w:hint="default"/>
                <w:lang w:val="en-US"/>
              </w:rPr>
              <w:t>A Lăng Thị Bồng</w:t>
            </w:r>
          </w:p>
          <w:p>
            <w:pPr>
              <w:spacing w:before="0" w:after="0"/>
              <w:rPr>
                <w:b/>
                <w:bCs/>
                <w:lang w:val="vi-VN"/>
              </w:rPr>
            </w:pPr>
          </w:p>
        </w:tc>
        <w:tc>
          <w:tcPr>
            <w:tcW w:w="8046" w:type="dxa"/>
          </w:tcPr>
          <w:p>
            <w:pPr>
              <w:spacing w:before="0" w:after="0"/>
              <w:jc w:val="center"/>
              <w:rPr>
                <w:b/>
                <w:bCs/>
                <w:lang w:val="vi-VN"/>
              </w:rPr>
            </w:pPr>
            <w:r>
              <w:rPr>
                <w:b/>
                <w:bCs/>
              </w:rPr>
              <w:t>CỘNG</w:t>
            </w:r>
            <w:r>
              <w:rPr>
                <w:b/>
                <w:bCs/>
                <w:lang w:val="vi-VN"/>
              </w:rPr>
              <w:t xml:space="preserve"> HÒA XÃ HỘI CHỦ NGHĨA VIỆT NAM</w:t>
            </w:r>
          </w:p>
          <w:p>
            <w:pPr>
              <w:spacing w:before="0" w:after="0"/>
              <w:jc w:val="center"/>
              <w:rPr>
                <w:b/>
                <w:bCs/>
                <w:lang w:val="vi-VN"/>
              </w:rPr>
            </w:pPr>
            <w:r>
              <mc:AlternateContent>
                <mc:Choice Requires="wps">
                  <w:drawing>
                    <wp:anchor distT="0" distB="0" distL="114300" distR="114300" simplePos="0" relativeHeight="251659264" behindDoc="0" locked="0" layoutInCell="1" allowOverlap="1">
                      <wp:simplePos x="0" y="0"/>
                      <wp:positionH relativeFrom="column">
                        <wp:posOffset>1440180</wp:posOffset>
                      </wp:positionH>
                      <wp:positionV relativeFrom="paragraph">
                        <wp:posOffset>235585</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13.4pt;margin-top:18.55pt;height:0pt;width:167.3pt;z-index:251659264;mso-width-relative:page;mso-height-relative:page;" filled="f" stroked="t" coordsize="21600,21600" o:gfxdata="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cKM29YAAAAJAQAADwAAAAAAAAABACAAAAAiAAAA&#10;ZHJzL2Rvd25yZXYueG1sUEsBAhQAFAAAAAgAh07iQH2P0bPQAQAAtAMAAA4AAAAAAAAAAQAgAAAA&#10;JQEAAGRycy9lMm9Eb2MueG1sUEsFBgAAAAAGAAYAWQEAAGcFAAAAAA==&#10;">
                      <v:fill on="f" focussize="0,0"/>
                      <v:stroke weight="0.5pt" color="#000000 [3200]" miterlimit="8" joinstyle="miter"/>
                      <v:imagedata o:title=""/>
                      <o:lock v:ext="edit" aspectratio="f"/>
                    </v:line>
                  </w:pict>
                </mc:Fallback>
              </mc:AlternateContent>
            </w:r>
            <w:r>
              <w:rPr>
                <w:b/>
                <w:bCs/>
                <w:lang w:val="vi-VN"/>
              </w:rPr>
              <w:t>Độc lập - Tự do - Hạnh phúc</w:t>
            </w:r>
          </w:p>
        </w:tc>
      </w:tr>
    </w:tbl>
    <w:p>
      <w:pPr>
        <w:jc w:val="center"/>
        <w:rPr>
          <w:b/>
          <w:bCs/>
        </w:rPr>
      </w:pPr>
      <w:r>
        <w:rPr>
          <w:b/>
          <w:bCs/>
        </w:rPr>
        <w:t>KẾ</w:t>
      </w:r>
      <w:r>
        <w:rPr>
          <w:b/>
          <w:bCs/>
          <w:lang w:val="vi-VN"/>
        </w:rPr>
        <w:t xml:space="preserve"> HOẠCH </w:t>
      </w:r>
      <w:r>
        <w:rPr>
          <w:b/>
          <w:bCs/>
        </w:rPr>
        <w:t>GIÁO DỤC CỦA GIÁO VIÊN</w:t>
      </w:r>
    </w:p>
    <w:p>
      <w:pPr>
        <w:jc w:val="center"/>
        <w:rPr>
          <w:b/>
          <w:bCs/>
        </w:rPr>
      </w:pPr>
      <w:r>
        <w:rPr>
          <w:b/>
          <w:bCs/>
          <w:lang w:val="vi-VN"/>
        </w:rPr>
        <w:t xml:space="preserve">MÔN </w:t>
      </w:r>
      <w:r>
        <w:rPr>
          <w:b/>
          <w:bCs/>
        </w:rPr>
        <w:t>SINH HỌC,</w:t>
      </w:r>
      <w:r>
        <w:rPr>
          <w:b/>
          <w:bCs/>
          <w:lang w:val="vi-VN"/>
        </w:rPr>
        <w:t xml:space="preserve"> LỚP</w:t>
      </w:r>
      <w:r>
        <w:rPr>
          <w:b/>
          <w:bCs/>
        </w:rPr>
        <w:t xml:space="preserve"> 10</w:t>
      </w:r>
    </w:p>
    <w:p>
      <w:pPr>
        <w:jc w:val="center"/>
        <w:rPr>
          <w:lang w:val="vi-VN"/>
        </w:rPr>
      </w:pPr>
      <w:r>
        <w:rPr>
          <w:lang w:val="vi-VN"/>
        </w:rPr>
        <w:t>(Năm học 20</w:t>
      </w:r>
      <w:r>
        <w:t>22</w:t>
      </w:r>
      <w:r>
        <w:rPr>
          <w:lang w:val="vi-VN"/>
        </w:rPr>
        <w:t xml:space="preserve">   - 20</w:t>
      </w:r>
      <w:r>
        <w:t>23</w:t>
      </w:r>
      <w:r>
        <w:rPr>
          <w:lang w:val="vi-VN"/>
        </w:rPr>
        <w:t>)</w:t>
      </w:r>
    </w:p>
    <w:p>
      <w:pPr>
        <w:ind w:firstLine="567"/>
        <w:jc w:val="both"/>
        <w:rPr>
          <w:b/>
          <w:bCs/>
          <w:lang w:val="vi-VN"/>
        </w:rPr>
      </w:pPr>
      <w:r>
        <w:rPr>
          <w:b/>
          <w:bCs/>
          <w:lang w:val="vi-VN"/>
        </w:rPr>
        <w:t>I. Kế hoạch dạy học</w:t>
      </w:r>
    </w:p>
    <w:p>
      <w:pPr>
        <w:ind w:firstLine="567"/>
        <w:jc w:val="both"/>
        <w:rPr>
          <w:b/>
          <w:bCs/>
          <w:lang w:val="vi-VN"/>
        </w:rPr>
      </w:pPr>
      <w:r>
        <w:rPr>
          <w:b/>
          <w:bCs/>
          <w:lang w:val="vi-VN"/>
        </w:rPr>
        <w:t>1. Phân phối chương trình</w:t>
      </w:r>
    </w:p>
    <w:tbl>
      <w:tblPr>
        <w:tblStyle w:val="5"/>
        <w:tblW w:w="14485"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4422"/>
        <w:gridCol w:w="1897"/>
        <w:gridCol w:w="1530"/>
        <w:gridCol w:w="3234"/>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before="0" w:after="0"/>
              <w:jc w:val="center"/>
              <w:rPr>
                <w:b/>
                <w:lang w:val="vi-VN"/>
              </w:rPr>
            </w:pPr>
            <w:r>
              <w:rPr>
                <w:b/>
                <w:lang w:val="vi-VN"/>
              </w:rPr>
              <w:t>STT</w:t>
            </w:r>
          </w:p>
        </w:tc>
        <w:tc>
          <w:tcPr>
            <w:tcW w:w="4422" w:type="dxa"/>
          </w:tcPr>
          <w:p>
            <w:pPr>
              <w:spacing w:before="0" w:after="0"/>
              <w:jc w:val="center"/>
              <w:rPr>
                <w:b/>
                <w:lang w:val="vi-VN"/>
              </w:rPr>
            </w:pPr>
            <w:r>
              <w:rPr>
                <w:b/>
                <w:lang w:val="vi-VN"/>
              </w:rPr>
              <w:t>Bài học</w:t>
            </w:r>
          </w:p>
          <w:p>
            <w:pPr>
              <w:spacing w:before="0" w:after="0"/>
              <w:jc w:val="center"/>
              <w:rPr>
                <w:b/>
                <w:lang w:val="vi-VN"/>
              </w:rPr>
            </w:pPr>
            <w:r>
              <w:rPr>
                <w:b/>
                <w:lang w:val="vi-VN"/>
              </w:rPr>
              <w:t>(1)</w:t>
            </w:r>
          </w:p>
        </w:tc>
        <w:tc>
          <w:tcPr>
            <w:tcW w:w="1897" w:type="dxa"/>
          </w:tcPr>
          <w:p>
            <w:pPr>
              <w:spacing w:before="0" w:after="0"/>
              <w:jc w:val="center"/>
              <w:rPr>
                <w:b/>
                <w:lang w:val="vi-VN"/>
              </w:rPr>
            </w:pPr>
            <w:r>
              <w:rPr>
                <w:b/>
                <w:lang w:val="vi-VN"/>
              </w:rPr>
              <w:t>Số tiết</w:t>
            </w:r>
          </w:p>
          <w:p>
            <w:pPr>
              <w:spacing w:before="0" w:after="0"/>
              <w:jc w:val="center"/>
              <w:rPr>
                <w:b/>
                <w:lang w:val="vi-VN"/>
              </w:rPr>
            </w:pPr>
            <w:r>
              <w:rPr>
                <w:b/>
                <w:lang w:val="vi-VN"/>
              </w:rPr>
              <w:t>(2)</w:t>
            </w:r>
          </w:p>
        </w:tc>
        <w:tc>
          <w:tcPr>
            <w:tcW w:w="1530" w:type="dxa"/>
          </w:tcPr>
          <w:p>
            <w:pPr>
              <w:spacing w:before="0" w:after="0"/>
              <w:jc w:val="center"/>
              <w:rPr>
                <w:b/>
                <w:lang w:val="vi-VN"/>
              </w:rPr>
            </w:pPr>
            <w:r>
              <w:rPr>
                <w:b/>
                <w:lang w:val="vi-VN"/>
              </w:rPr>
              <w:t>Thời điểm</w:t>
            </w:r>
          </w:p>
          <w:p>
            <w:pPr>
              <w:spacing w:before="0" w:after="0"/>
              <w:jc w:val="center"/>
              <w:rPr>
                <w:b/>
                <w:lang w:val="vi-VN"/>
              </w:rPr>
            </w:pPr>
            <w:r>
              <w:rPr>
                <w:b/>
                <w:lang w:val="vi-VN"/>
              </w:rPr>
              <w:t>(3)</w:t>
            </w:r>
          </w:p>
        </w:tc>
        <w:tc>
          <w:tcPr>
            <w:tcW w:w="3234" w:type="dxa"/>
          </w:tcPr>
          <w:p>
            <w:pPr>
              <w:spacing w:before="0" w:after="0"/>
              <w:jc w:val="center"/>
              <w:rPr>
                <w:b/>
                <w:lang w:val="vi-VN"/>
              </w:rPr>
            </w:pPr>
            <w:r>
              <w:rPr>
                <w:b/>
                <w:lang w:val="vi-VN"/>
              </w:rPr>
              <w:t>Thiết bị dạy học</w:t>
            </w:r>
          </w:p>
          <w:p>
            <w:pPr>
              <w:spacing w:before="0" w:after="0"/>
              <w:jc w:val="center"/>
              <w:rPr>
                <w:b/>
                <w:lang w:val="vi-VN"/>
              </w:rPr>
            </w:pPr>
            <w:r>
              <w:rPr>
                <w:b/>
                <w:lang w:val="vi-VN"/>
              </w:rPr>
              <w:t>(4)</w:t>
            </w:r>
          </w:p>
        </w:tc>
        <w:tc>
          <w:tcPr>
            <w:tcW w:w="2551" w:type="dxa"/>
          </w:tcPr>
          <w:p>
            <w:pPr>
              <w:spacing w:before="0" w:after="0"/>
              <w:jc w:val="center"/>
              <w:rPr>
                <w:b/>
                <w:lang w:val="vi-VN"/>
              </w:rPr>
            </w:pPr>
            <w:r>
              <w:rPr>
                <w:b/>
                <w:lang w:val="vi-VN"/>
              </w:rPr>
              <w:t>Địa điểm dạy học</w:t>
            </w:r>
          </w:p>
          <w:p>
            <w:pPr>
              <w:spacing w:before="0" w:after="0"/>
              <w:jc w:val="center"/>
              <w:rPr>
                <w:b/>
                <w:lang w:val="vi-VN"/>
              </w:rPr>
            </w:pPr>
            <w:r>
              <w:rPr>
                <w:b/>
                <w:lang w:val="vi-V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5" w:type="dxa"/>
            <w:gridSpan w:val="6"/>
          </w:tcPr>
          <w:p>
            <w:pPr>
              <w:spacing w:before="0" w:after="0"/>
              <w:jc w:val="center"/>
              <w:rPr>
                <w:lang w:val="vi-VN"/>
              </w:rPr>
            </w:pPr>
            <w:r>
              <w:rPr>
                <w:b/>
                <w:color w:val="000000" w:themeColor="text1"/>
                <w14:textFill>
                  <w14:solidFill>
                    <w14:schemeClr w14:val="tx1"/>
                  </w14:solidFill>
                </w14:textFill>
              </w:rPr>
              <w:t>HỌC KỲ I  (18 Tuần -  36 tiết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rPr>
                <w:b/>
              </w:rPr>
              <w:t>Phần mở đầu</w:t>
            </w:r>
          </w:p>
        </w:tc>
        <w:tc>
          <w:tcPr>
            <w:tcW w:w="1897" w:type="dxa"/>
            <w:vAlign w:val="center"/>
          </w:tcPr>
          <w:p>
            <w:pPr>
              <w:spacing w:before="0" w:after="0"/>
              <w:jc w:val="both"/>
              <w:rPr>
                <w:lang w:val="vi-VN"/>
              </w:rPr>
            </w:pPr>
            <w:r>
              <w:t>6</w:t>
            </w:r>
          </w:p>
        </w:tc>
        <w:tc>
          <w:tcPr>
            <w:tcW w:w="1530" w:type="dxa"/>
          </w:tcPr>
          <w:p>
            <w:pPr>
              <w:spacing w:before="0" w:after="0"/>
              <w:jc w:val="both"/>
              <w:rPr>
                <w:lang w:val="vi-VN"/>
              </w:rPr>
            </w:pPr>
          </w:p>
        </w:tc>
        <w:tc>
          <w:tcPr>
            <w:tcW w:w="3234" w:type="dxa"/>
          </w:tcPr>
          <w:p>
            <w:pPr>
              <w:spacing w:before="0" w:after="0"/>
              <w:jc w:val="both"/>
              <w:rPr>
                <w:lang w:val="vi-VN"/>
              </w:rPr>
            </w:pPr>
          </w:p>
        </w:tc>
        <w:tc>
          <w:tcPr>
            <w:tcW w:w="2551" w:type="dxa"/>
          </w:tcPr>
          <w:p>
            <w:pPr>
              <w:spacing w:before="0" w:after="0"/>
              <w:jc w:val="both"/>
              <w:rPr>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1. Giới thiệu khái quát chương trình môn Sinh học</w:t>
            </w:r>
          </w:p>
        </w:tc>
        <w:tc>
          <w:tcPr>
            <w:tcW w:w="1897" w:type="dxa"/>
            <w:vAlign w:val="center"/>
          </w:tcPr>
          <w:p>
            <w:pPr>
              <w:spacing w:before="0" w:after="0"/>
              <w:jc w:val="both"/>
              <w:rPr>
                <w:rFonts w:hint="default"/>
                <w:lang w:val="en-US"/>
              </w:rPr>
            </w:pPr>
            <w:r>
              <w:t>2</w:t>
            </w:r>
            <w:r>
              <w:rPr>
                <w:rFonts w:hint="default"/>
                <w:lang w:val="en-US"/>
              </w:rPr>
              <w:t xml:space="preserve"> (Tiết 1,2)</w:t>
            </w:r>
          </w:p>
        </w:tc>
        <w:tc>
          <w:tcPr>
            <w:tcW w:w="1530" w:type="dxa"/>
          </w:tcPr>
          <w:p>
            <w:pPr>
              <w:spacing w:before="0" w:after="0"/>
              <w:jc w:val="both"/>
              <w:rPr>
                <w:rFonts w:hint="default"/>
                <w:lang w:val="en-US"/>
              </w:rPr>
            </w:pPr>
            <w:r>
              <w:rPr>
                <w:rFonts w:hint="default"/>
                <w:lang w:val="en-US"/>
              </w:rPr>
              <w:t>Tuần 1</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rFonts w:hint="default"/>
                <w:lang w:val="en-US"/>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2. Các phương pháp nghiên cứu và học tập môn Sinh học</w:t>
            </w:r>
          </w:p>
        </w:tc>
        <w:tc>
          <w:tcPr>
            <w:tcW w:w="1897" w:type="dxa"/>
            <w:vAlign w:val="center"/>
          </w:tcPr>
          <w:p>
            <w:pPr>
              <w:spacing w:before="0" w:after="0"/>
              <w:jc w:val="both"/>
              <w:rPr>
                <w:rFonts w:hint="default"/>
                <w:lang w:val="en-US"/>
              </w:rPr>
            </w:pPr>
            <w:r>
              <w:t>2</w:t>
            </w:r>
            <w:r>
              <w:rPr>
                <w:rFonts w:hint="default"/>
                <w:lang w:val="en-US"/>
              </w:rPr>
              <w:t xml:space="preserve"> (Tiết 3,4)</w:t>
            </w:r>
          </w:p>
        </w:tc>
        <w:tc>
          <w:tcPr>
            <w:tcW w:w="1530" w:type="dxa"/>
          </w:tcPr>
          <w:p>
            <w:pPr>
              <w:spacing w:before="0" w:after="0"/>
              <w:jc w:val="both"/>
              <w:rPr>
                <w:rFonts w:hint="default"/>
                <w:lang w:val="en-US"/>
              </w:rPr>
            </w:pPr>
            <w:r>
              <w:rPr>
                <w:rFonts w:hint="default"/>
                <w:lang w:val="en-US"/>
              </w:rPr>
              <w:t>Tuần 2</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3. Các cấp độ tổ chức của thế giới sống</w:t>
            </w:r>
          </w:p>
        </w:tc>
        <w:tc>
          <w:tcPr>
            <w:tcW w:w="1897" w:type="dxa"/>
            <w:vAlign w:val="center"/>
          </w:tcPr>
          <w:p>
            <w:pPr>
              <w:spacing w:before="0" w:after="0"/>
              <w:jc w:val="both"/>
              <w:rPr>
                <w:lang w:val="vi-VN"/>
              </w:rPr>
            </w:pPr>
            <w:r>
              <w:t>2</w:t>
            </w:r>
            <w:r>
              <w:rPr>
                <w:rFonts w:hint="default"/>
                <w:lang w:val="en-US"/>
              </w:rPr>
              <w:t xml:space="preserve"> (Tiết 5,6)</w:t>
            </w:r>
          </w:p>
        </w:tc>
        <w:tc>
          <w:tcPr>
            <w:tcW w:w="1530" w:type="dxa"/>
          </w:tcPr>
          <w:p>
            <w:pPr>
              <w:spacing w:before="0" w:after="0"/>
              <w:jc w:val="both"/>
              <w:rPr>
                <w:rFonts w:hint="default"/>
                <w:lang w:val="en-US"/>
              </w:rPr>
            </w:pPr>
            <w:r>
              <w:rPr>
                <w:rFonts w:hint="default"/>
                <w:lang w:val="en-US"/>
              </w:rPr>
              <w:t>Tuần 3</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rPr>
                <w:b/>
              </w:rPr>
              <w:t>Phần một: Sinh học tế bào</w:t>
            </w:r>
          </w:p>
        </w:tc>
        <w:tc>
          <w:tcPr>
            <w:tcW w:w="1897" w:type="dxa"/>
            <w:vAlign w:val="center"/>
          </w:tcPr>
          <w:p>
            <w:pPr>
              <w:spacing w:before="0" w:after="0"/>
              <w:jc w:val="both"/>
              <w:rPr>
                <w:lang w:val="vi-VN"/>
              </w:rPr>
            </w:pPr>
          </w:p>
        </w:tc>
        <w:tc>
          <w:tcPr>
            <w:tcW w:w="1530" w:type="dxa"/>
          </w:tcPr>
          <w:p>
            <w:pPr>
              <w:spacing w:before="0" w:after="0"/>
              <w:jc w:val="both"/>
              <w:rPr>
                <w:lang w:val="vi-VN"/>
              </w:rPr>
            </w:pPr>
          </w:p>
        </w:tc>
        <w:tc>
          <w:tcPr>
            <w:tcW w:w="3234" w:type="dxa"/>
          </w:tcPr>
          <w:p>
            <w:pPr>
              <w:spacing w:before="0" w:after="0"/>
              <w:jc w:val="both"/>
              <w:rPr>
                <w:lang w:val="vi-VN"/>
              </w:rPr>
            </w:pPr>
          </w:p>
        </w:tc>
        <w:tc>
          <w:tcPr>
            <w:tcW w:w="2551" w:type="dxa"/>
          </w:tcPr>
          <w:p>
            <w:pPr>
              <w:spacing w:before="0" w:after="0"/>
              <w:jc w:val="both"/>
              <w:rPr>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rPr>
                <w:b/>
              </w:rPr>
              <w:t>Chương I. Thành phần hoá học của tế bào</w:t>
            </w:r>
          </w:p>
        </w:tc>
        <w:tc>
          <w:tcPr>
            <w:tcW w:w="1897" w:type="dxa"/>
            <w:vAlign w:val="center"/>
          </w:tcPr>
          <w:p>
            <w:pPr>
              <w:spacing w:before="0" w:after="0"/>
              <w:jc w:val="both"/>
              <w:rPr>
                <w:lang w:val="vi-VN"/>
              </w:rPr>
            </w:pPr>
            <w:r>
              <w:t>8</w:t>
            </w:r>
          </w:p>
        </w:tc>
        <w:tc>
          <w:tcPr>
            <w:tcW w:w="1530" w:type="dxa"/>
          </w:tcPr>
          <w:p>
            <w:pPr>
              <w:spacing w:before="0" w:after="0"/>
              <w:jc w:val="both"/>
              <w:rPr>
                <w:lang w:val="vi-VN"/>
              </w:rPr>
            </w:pPr>
          </w:p>
        </w:tc>
        <w:tc>
          <w:tcPr>
            <w:tcW w:w="3234" w:type="dxa"/>
          </w:tcPr>
          <w:p>
            <w:pPr>
              <w:spacing w:before="0" w:after="0"/>
              <w:jc w:val="both"/>
              <w:rPr>
                <w:lang w:val="vi-VN"/>
              </w:rPr>
            </w:pPr>
          </w:p>
        </w:tc>
        <w:tc>
          <w:tcPr>
            <w:tcW w:w="2551" w:type="dxa"/>
          </w:tcPr>
          <w:p>
            <w:pPr>
              <w:spacing w:before="0" w:after="0"/>
              <w:jc w:val="both"/>
              <w:rPr>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4. Các nguyên tố hoá học trong tế bào</w:t>
            </w:r>
          </w:p>
        </w:tc>
        <w:tc>
          <w:tcPr>
            <w:tcW w:w="1897" w:type="dxa"/>
            <w:vAlign w:val="center"/>
          </w:tcPr>
          <w:p>
            <w:pPr>
              <w:spacing w:before="0" w:after="0"/>
              <w:jc w:val="both"/>
              <w:rPr>
                <w:rFonts w:hint="default"/>
                <w:lang w:val="en-US"/>
              </w:rPr>
            </w:pPr>
            <w:r>
              <w:t>2</w:t>
            </w:r>
            <w:r>
              <w:rPr>
                <w:rFonts w:hint="default"/>
                <w:lang w:val="en-US"/>
              </w:rPr>
              <w:t xml:space="preserve"> (Tiết 7,8)</w:t>
            </w:r>
          </w:p>
        </w:tc>
        <w:tc>
          <w:tcPr>
            <w:tcW w:w="1530" w:type="dxa"/>
          </w:tcPr>
          <w:p>
            <w:pPr>
              <w:spacing w:before="0" w:after="0"/>
              <w:jc w:val="both"/>
              <w:rPr>
                <w:rFonts w:hint="default"/>
                <w:lang w:val="en-US"/>
              </w:rPr>
            </w:pPr>
            <w:r>
              <w:rPr>
                <w:rFonts w:hint="default"/>
                <w:lang w:val="en-US"/>
              </w:rPr>
              <w:t>Tuần 4</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5. Các phân tử sinh học</w:t>
            </w:r>
          </w:p>
        </w:tc>
        <w:tc>
          <w:tcPr>
            <w:tcW w:w="1897" w:type="dxa"/>
            <w:vAlign w:val="center"/>
          </w:tcPr>
          <w:p>
            <w:pPr>
              <w:spacing w:before="0" w:after="0"/>
              <w:jc w:val="both"/>
              <w:rPr>
                <w:rFonts w:hint="default"/>
                <w:lang w:val="en-US"/>
              </w:rPr>
            </w:pPr>
            <w:r>
              <w:t>4</w:t>
            </w:r>
            <w:r>
              <w:rPr>
                <w:rFonts w:hint="default"/>
                <w:lang w:val="en-US"/>
              </w:rPr>
              <w:t xml:space="preserve"> (Tiết 9-12)</w:t>
            </w:r>
          </w:p>
        </w:tc>
        <w:tc>
          <w:tcPr>
            <w:tcW w:w="1530" w:type="dxa"/>
          </w:tcPr>
          <w:p>
            <w:pPr>
              <w:spacing w:before="0" w:after="0"/>
              <w:jc w:val="both"/>
              <w:rPr>
                <w:rFonts w:hint="default"/>
                <w:lang w:val="en-US"/>
              </w:rPr>
            </w:pPr>
            <w:r>
              <w:rPr>
                <w:rFonts w:hint="default"/>
                <w:lang w:val="en-US"/>
              </w:rPr>
              <w:t>Tuần 5,6</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6. Thực hành: Nhận biết một số phân tử sinh học</w:t>
            </w:r>
          </w:p>
        </w:tc>
        <w:tc>
          <w:tcPr>
            <w:tcW w:w="1897" w:type="dxa"/>
            <w:vAlign w:val="center"/>
          </w:tcPr>
          <w:p>
            <w:pPr>
              <w:spacing w:before="0" w:after="0"/>
              <w:jc w:val="both"/>
              <w:rPr>
                <w:rFonts w:hint="default"/>
                <w:lang w:val="en-US"/>
              </w:rPr>
            </w:pPr>
            <w:r>
              <w:t>2</w:t>
            </w:r>
            <w:r>
              <w:rPr>
                <w:rFonts w:hint="default"/>
                <w:lang w:val="en-US"/>
              </w:rPr>
              <w:t xml:space="preserve"> (Tiết 13,14)</w:t>
            </w:r>
          </w:p>
        </w:tc>
        <w:tc>
          <w:tcPr>
            <w:tcW w:w="1530" w:type="dxa"/>
          </w:tcPr>
          <w:p>
            <w:pPr>
              <w:spacing w:before="0" w:after="0"/>
              <w:jc w:val="both"/>
              <w:rPr>
                <w:rFonts w:hint="default"/>
                <w:lang w:val="en-US"/>
              </w:rPr>
            </w:pPr>
            <w:r>
              <w:rPr>
                <w:rFonts w:hint="default"/>
                <w:lang w:val="en-US"/>
              </w:rPr>
              <w:t>Tuần 7</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rFonts w:hint="default"/>
                <w:lang w:val="en-US"/>
              </w:rPr>
            </w:pPr>
            <w:r>
              <w:rPr>
                <w:rFonts w:hint="default"/>
                <w:lang w:val="en-US"/>
              </w:rPr>
              <w:t>Phòng TH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vAlign w:val="top"/>
          </w:tcPr>
          <w:p>
            <w:pPr>
              <w:spacing w:before="0" w:after="0"/>
              <w:jc w:val="both"/>
              <w:rPr>
                <w:rFonts w:hint="default" w:ascii="Times New Roman" w:hAnsi="Times New Roman" w:cs="Times New Roman" w:eastAsiaTheme="minorHAnsi"/>
                <w:color w:val="000000"/>
                <w:sz w:val="28"/>
                <w:szCs w:val="18"/>
                <w:lang w:val="en-US" w:eastAsia="en-US" w:bidi="ar-SA"/>
              </w:rPr>
            </w:pPr>
            <w:r>
              <w:rPr>
                <w:b/>
              </w:rPr>
              <w:t>Chương 2. Cấu trúc tế bào</w:t>
            </w:r>
          </w:p>
        </w:tc>
        <w:tc>
          <w:tcPr>
            <w:tcW w:w="1897" w:type="dxa"/>
            <w:vAlign w:val="center"/>
          </w:tcPr>
          <w:p>
            <w:pPr>
              <w:spacing w:before="0" w:after="0"/>
              <w:jc w:val="both"/>
              <w:rPr>
                <w:rFonts w:hint="default" w:ascii="Times New Roman" w:hAnsi="Times New Roman" w:cs="Times New Roman" w:eastAsiaTheme="minorHAnsi"/>
                <w:color w:val="000000"/>
                <w:sz w:val="28"/>
                <w:szCs w:val="18"/>
                <w:lang w:val="en-US" w:eastAsia="en-US" w:bidi="ar-SA"/>
              </w:rPr>
            </w:pPr>
            <w:r>
              <w:t>8</w:t>
            </w:r>
          </w:p>
        </w:tc>
        <w:tc>
          <w:tcPr>
            <w:tcW w:w="1530" w:type="dxa"/>
          </w:tcPr>
          <w:p>
            <w:pPr>
              <w:spacing w:before="0" w:after="0"/>
              <w:jc w:val="both"/>
              <w:rPr>
                <w:rFonts w:hint="default"/>
                <w:lang w:val="en-US"/>
              </w:rPr>
            </w:pPr>
          </w:p>
        </w:tc>
        <w:tc>
          <w:tcPr>
            <w:tcW w:w="3234" w:type="dxa"/>
          </w:tcPr>
          <w:p>
            <w:pPr>
              <w:spacing w:before="0" w:after="0"/>
              <w:jc w:val="both"/>
              <w:rPr>
                <w:lang w:val="vi-VN"/>
              </w:rPr>
            </w:pPr>
          </w:p>
        </w:tc>
        <w:tc>
          <w:tcPr>
            <w:tcW w:w="2551" w:type="dxa"/>
          </w:tcPr>
          <w:p>
            <w:pPr>
              <w:spacing w:before="0" w:after="0"/>
              <w:jc w:val="both"/>
              <w:rPr>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vAlign w:val="top"/>
          </w:tcPr>
          <w:p>
            <w:pPr>
              <w:spacing w:before="0" w:after="0"/>
              <w:jc w:val="both"/>
              <w:rPr>
                <w:rFonts w:hint="default" w:ascii="Times New Roman" w:hAnsi="Times New Roman" w:cs="Times New Roman" w:eastAsiaTheme="minorHAnsi"/>
                <w:color w:val="000000"/>
                <w:sz w:val="28"/>
                <w:szCs w:val="18"/>
                <w:lang w:val="en-US" w:eastAsia="en-US" w:bidi="ar-SA"/>
              </w:rPr>
            </w:pPr>
            <w:r>
              <w:t>7. Tế bào nhân sơ</w:t>
            </w:r>
          </w:p>
        </w:tc>
        <w:tc>
          <w:tcPr>
            <w:tcW w:w="1897" w:type="dxa"/>
            <w:vAlign w:val="center"/>
          </w:tcPr>
          <w:p>
            <w:pPr>
              <w:spacing w:before="0" w:after="0"/>
              <w:jc w:val="both"/>
              <w:rPr>
                <w:rFonts w:hint="default" w:ascii="Times New Roman" w:hAnsi="Times New Roman" w:cs="Times New Roman" w:eastAsiaTheme="minorHAnsi"/>
                <w:color w:val="000000"/>
                <w:sz w:val="28"/>
                <w:szCs w:val="18"/>
                <w:lang w:val="en-US" w:eastAsia="en-US" w:bidi="ar-SA"/>
              </w:rPr>
            </w:pPr>
            <w:r>
              <w:t>1</w:t>
            </w:r>
            <w:r>
              <w:rPr>
                <w:rFonts w:hint="default"/>
                <w:lang w:val="en-US"/>
              </w:rPr>
              <w:t xml:space="preserve"> (Tiết 15)</w:t>
            </w:r>
          </w:p>
        </w:tc>
        <w:tc>
          <w:tcPr>
            <w:tcW w:w="1530" w:type="dxa"/>
          </w:tcPr>
          <w:p>
            <w:pPr>
              <w:spacing w:before="0" w:after="0"/>
              <w:jc w:val="both"/>
              <w:rPr>
                <w:rFonts w:hint="default"/>
                <w:lang w:val="en-US"/>
              </w:rPr>
            </w:pPr>
            <w:r>
              <w:rPr>
                <w:rFonts w:hint="default"/>
                <w:lang w:val="en-US"/>
              </w:rPr>
              <w:t>Tuần 8</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rFonts w:hint="default"/>
                <w:b/>
                <w:bCs/>
                <w:lang w:val="en-US"/>
              </w:rPr>
            </w:pPr>
            <w:r>
              <w:t>8. Tế bào nhân thực</w:t>
            </w:r>
            <w:r>
              <w:rPr>
                <w:rFonts w:hint="default"/>
                <w:lang w:val="en-US"/>
              </w:rPr>
              <w:t xml:space="preserve"> (tiết 1)</w:t>
            </w:r>
          </w:p>
        </w:tc>
        <w:tc>
          <w:tcPr>
            <w:tcW w:w="1897" w:type="dxa"/>
            <w:vAlign w:val="center"/>
          </w:tcPr>
          <w:p>
            <w:pPr>
              <w:spacing w:before="0" w:after="0"/>
              <w:jc w:val="both"/>
              <w:rPr>
                <w:rFonts w:hint="default"/>
                <w:lang w:val="en-US"/>
              </w:rPr>
            </w:pPr>
            <w:r>
              <w:rPr>
                <w:rFonts w:hint="default"/>
                <w:lang w:val="en-US"/>
              </w:rPr>
              <w:t>1 (Tiết 16)</w:t>
            </w:r>
          </w:p>
        </w:tc>
        <w:tc>
          <w:tcPr>
            <w:tcW w:w="1530" w:type="dxa"/>
          </w:tcPr>
          <w:p>
            <w:pPr>
              <w:spacing w:before="0" w:after="0"/>
              <w:jc w:val="both"/>
              <w:rPr>
                <w:rFonts w:hint="default"/>
                <w:lang w:val="en-US"/>
              </w:rPr>
            </w:pPr>
            <w:r>
              <w:rPr>
                <w:rFonts w:hint="default"/>
                <w:lang w:val="en-US"/>
              </w:rPr>
              <w:t>Tuần 8</w:t>
            </w:r>
          </w:p>
        </w:tc>
        <w:tc>
          <w:tcPr>
            <w:tcW w:w="3234" w:type="dxa"/>
          </w:tcPr>
          <w:p>
            <w:pPr>
              <w:spacing w:before="0" w:after="0"/>
              <w:jc w:val="both"/>
              <w:rPr>
                <w:lang w:val="vi-VN"/>
              </w:rPr>
            </w:pPr>
          </w:p>
        </w:tc>
        <w:tc>
          <w:tcPr>
            <w:tcW w:w="2551" w:type="dxa"/>
          </w:tcPr>
          <w:p>
            <w:pPr>
              <w:spacing w:before="0" w:after="0"/>
              <w:jc w:val="both"/>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b/>
                <w:bCs/>
                <w:i/>
                <w:iCs/>
                <w:lang w:val="vi-VN"/>
              </w:rPr>
            </w:pPr>
          </w:p>
        </w:tc>
        <w:tc>
          <w:tcPr>
            <w:tcW w:w="4422" w:type="dxa"/>
          </w:tcPr>
          <w:p>
            <w:pPr>
              <w:spacing w:before="0" w:after="0"/>
              <w:jc w:val="both"/>
              <w:rPr>
                <w:rFonts w:hint="default"/>
                <w:b/>
                <w:bCs/>
                <w:i/>
                <w:iCs/>
                <w:lang w:val="en-US"/>
              </w:rPr>
            </w:pPr>
            <w:r>
              <w:rPr>
                <w:rFonts w:hint="default"/>
                <w:b/>
                <w:bCs/>
                <w:i/>
                <w:iCs/>
                <w:lang w:val="en-US"/>
              </w:rPr>
              <w:t>Ôn tập giữa kì 1</w:t>
            </w:r>
          </w:p>
        </w:tc>
        <w:tc>
          <w:tcPr>
            <w:tcW w:w="1897" w:type="dxa"/>
            <w:vAlign w:val="center"/>
          </w:tcPr>
          <w:p>
            <w:pPr>
              <w:spacing w:before="0" w:after="0"/>
              <w:jc w:val="both"/>
              <w:rPr>
                <w:rFonts w:hint="default"/>
                <w:b/>
                <w:bCs/>
                <w:i/>
                <w:iCs/>
                <w:lang w:val="en-US"/>
              </w:rPr>
            </w:pPr>
            <w:r>
              <w:rPr>
                <w:rFonts w:hint="default"/>
                <w:b/>
                <w:bCs/>
                <w:i/>
                <w:iCs/>
                <w:lang w:val="en-US"/>
              </w:rPr>
              <w:t>1 (Tiết 17)</w:t>
            </w:r>
          </w:p>
        </w:tc>
        <w:tc>
          <w:tcPr>
            <w:tcW w:w="1530" w:type="dxa"/>
          </w:tcPr>
          <w:p>
            <w:pPr>
              <w:spacing w:before="0" w:after="0"/>
              <w:jc w:val="both"/>
              <w:rPr>
                <w:rFonts w:hint="default"/>
                <w:b/>
                <w:bCs/>
                <w:i/>
                <w:iCs/>
                <w:lang w:val="en-US"/>
              </w:rPr>
            </w:pPr>
            <w:r>
              <w:rPr>
                <w:rFonts w:hint="default"/>
                <w:b/>
                <w:bCs/>
                <w:i/>
                <w:iCs/>
                <w:lang w:val="en-US"/>
              </w:rPr>
              <w:t>Tuần 9</w:t>
            </w:r>
          </w:p>
        </w:tc>
        <w:tc>
          <w:tcPr>
            <w:tcW w:w="3234" w:type="dxa"/>
          </w:tcPr>
          <w:p>
            <w:pPr>
              <w:spacing w:before="0" w:after="0"/>
              <w:jc w:val="both"/>
              <w:rPr>
                <w:b/>
                <w:bCs/>
                <w:i/>
                <w:iCs/>
                <w:lang w:val="vi-VN"/>
              </w:rPr>
            </w:pPr>
          </w:p>
        </w:tc>
        <w:tc>
          <w:tcPr>
            <w:tcW w:w="2551" w:type="dxa"/>
          </w:tcPr>
          <w:p>
            <w:pPr>
              <w:spacing w:before="0" w:after="0"/>
              <w:jc w:val="both"/>
              <w:rPr>
                <w:b/>
                <w:bCs/>
                <w:i/>
                <w:iCs/>
                <w:lang w:val="vi-VN"/>
              </w:rPr>
            </w:pPr>
            <w:r>
              <w:rPr>
                <w:rFonts w:hint="default"/>
                <w:b/>
                <w:bCs/>
                <w:i/>
                <w:iCs/>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b/>
                <w:bCs/>
                <w:i/>
                <w:iCs/>
                <w:lang w:val="vi-VN"/>
              </w:rPr>
            </w:pPr>
          </w:p>
        </w:tc>
        <w:tc>
          <w:tcPr>
            <w:tcW w:w="4422" w:type="dxa"/>
            <w:vAlign w:val="top"/>
          </w:tcPr>
          <w:p>
            <w:pPr>
              <w:spacing w:before="0" w:after="0"/>
              <w:jc w:val="both"/>
              <w:rPr>
                <w:rFonts w:hint="default"/>
                <w:b/>
                <w:bCs/>
                <w:i/>
                <w:iCs/>
                <w:lang w:val="en-US"/>
              </w:rPr>
            </w:pPr>
            <w:r>
              <w:rPr>
                <w:rFonts w:hint="default"/>
                <w:b/>
                <w:bCs/>
                <w:i/>
                <w:iCs/>
                <w:lang w:val="en-US"/>
              </w:rPr>
              <w:t>Kiểm tra giữa kì 1</w:t>
            </w:r>
          </w:p>
        </w:tc>
        <w:tc>
          <w:tcPr>
            <w:tcW w:w="1897" w:type="dxa"/>
            <w:vAlign w:val="center"/>
          </w:tcPr>
          <w:p>
            <w:pPr>
              <w:spacing w:before="0" w:after="0"/>
              <w:jc w:val="both"/>
              <w:rPr>
                <w:rFonts w:hint="default"/>
                <w:b/>
                <w:bCs/>
                <w:i/>
                <w:iCs/>
                <w:lang w:val="en-US"/>
              </w:rPr>
            </w:pPr>
            <w:r>
              <w:rPr>
                <w:rFonts w:hint="default"/>
                <w:b/>
                <w:bCs/>
                <w:i/>
                <w:iCs/>
                <w:lang w:val="en-US"/>
              </w:rPr>
              <w:t>1 (Tiết 18)</w:t>
            </w:r>
          </w:p>
        </w:tc>
        <w:tc>
          <w:tcPr>
            <w:tcW w:w="1530" w:type="dxa"/>
          </w:tcPr>
          <w:p>
            <w:pPr>
              <w:spacing w:before="0" w:after="0"/>
              <w:jc w:val="both"/>
              <w:rPr>
                <w:rFonts w:hint="default"/>
                <w:b/>
                <w:bCs/>
                <w:i/>
                <w:iCs/>
                <w:lang w:val="en-US"/>
              </w:rPr>
            </w:pPr>
            <w:r>
              <w:rPr>
                <w:rFonts w:hint="default"/>
                <w:b/>
                <w:bCs/>
                <w:i/>
                <w:iCs/>
                <w:lang w:val="en-US"/>
              </w:rPr>
              <w:t>Tuần 9</w:t>
            </w:r>
          </w:p>
        </w:tc>
        <w:tc>
          <w:tcPr>
            <w:tcW w:w="3234" w:type="dxa"/>
          </w:tcPr>
          <w:p>
            <w:pPr>
              <w:spacing w:before="0" w:after="0"/>
              <w:jc w:val="both"/>
              <w:rPr>
                <w:b/>
                <w:bCs/>
                <w:i/>
                <w:iCs/>
                <w:lang w:val="vi-VN"/>
              </w:rPr>
            </w:pPr>
          </w:p>
        </w:tc>
        <w:tc>
          <w:tcPr>
            <w:tcW w:w="2551" w:type="dxa"/>
          </w:tcPr>
          <w:p>
            <w:pPr>
              <w:spacing w:before="0" w:after="0"/>
              <w:jc w:val="both"/>
              <w:rPr>
                <w:b/>
                <w:bCs/>
                <w:i/>
                <w:iCs/>
                <w:lang w:val="vi-VN"/>
              </w:rPr>
            </w:pPr>
            <w:r>
              <w:rPr>
                <w:rFonts w:hint="default"/>
                <w:b/>
                <w:bCs/>
                <w:i/>
                <w:iCs/>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vAlign w:val="top"/>
          </w:tcPr>
          <w:p>
            <w:pPr>
              <w:spacing w:before="0" w:after="0"/>
              <w:jc w:val="both"/>
              <w:rPr>
                <w:rFonts w:hint="default" w:ascii="Times New Roman" w:hAnsi="Times New Roman" w:cs="Times New Roman" w:eastAsiaTheme="minorHAnsi"/>
                <w:color w:val="000000"/>
                <w:sz w:val="28"/>
                <w:szCs w:val="18"/>
                <w:lang w:val="en-US" w:eastAsia="en-US" w:bidi="ar-SA"/>
              </w:rPr>
            </w:pPr>
            <w:r>
              <w:t>8. Tế bào nhân thực</w:t>
            </w:r>
            <w:r>
              <w:rPr>
                <w:rFonts w:hint="default"/>
                <w:lang w:val="en-US"/>
              </w:rPr>
              <w:t xml:space="preserve"> (tiếp theo)</w:t>
            </w:r>
          </w:p>
        </w:tc>
        <w:tc>
          <w:tcPr>
            <w:tcW w:w="1897" w:type="dxa"/>
            <w:vAlign w:val="center"/>
          </w:tcPr>
          <w:p>
            <w:pPr>
              <w:spacing w:before="0" w:after="0"/>
              <w:jc w:val="both"/>
              <w:rPr>
                <w:rFonts w:hint="default" w:ascii="Times New Roman" w:hAnsi="Times New Roman" w:cs="Times New Roman" w:eastAsiaTheme="minorHAnsi"/>
                <w:color w:val="000000"/>
                <w:sz w:val="28"/>
                <w:szCs w:val="18"/>
                <w:lang w:val="en-US" w:eastAsia="en-US" w:bidi="ar-SA"/>
              </w:rPr>
            </w:pPr>
            <w:r>
              <w:rPr>
                <w:rFonts w:hint="default"/>
                <w:lang w:val="en-US"/>
              </w:rPr>
              <w:t>4 (Tiết 19-22)</w:t>
            </w:r>
          </w:p>
        </w:tc>
        <w:tc>
          <w:tcPr>
            <w:tcW w:w="1530" w:type="dxa"/>
          </w:tcPr>
          <w:p>
            <w:pPr>
              <w:spacing w:before="0" w:after="0"/>
              <w:jc w:val="both"/>
              <w:rPr>
                <w:rFonts w:hint="default"/>
                <w:lang w:val="en-US"/>
              </w:rPr>
            </w:pPr>
            <w:r>
              <w:rPr>
                <w:rFonts w:hint="default"/>
                <w:lang w:val="en-US"/>
              </w:rPr>
              <w:t>Tuần 10,11</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9. Thực hành: Quan sát tế bào</w:t>
            </w:r>
          </w:p>
        </w:tc>
        <w:tc>
          <w:tcPr>
            <w:tcW w:w="1897" w:type="dxa"/>
            <w:vAlign w:val="center"/>
          </w:tcPr>
          <w:p>
            <w:pPr>
              <w:spacing w:before="0" w:after="0"/>
              <w:jc w:val="both"/>
              <w:rPr>
                <w:rFonts w:hint="default"/>
                <w:lang w:val="en-US"/>
              </w:rPr>
            </w:pPr>
            <w:r>
              <w:t>2</w:t>
            </w:r>
            <w:r>
              <w:rPr>
                <w:rFonts w:hint="default"/>
                <w:lang w:val="en-US"/>
              </w:rPr>
              <w:t xml:space="preserve"> (Tiết 23,24)</w:t>
            </w:r>
          </w:p>
        </w:tc>
        <w:tc>
          <w:tcPr>
            <w:tcW w:w="1530" w:type="dxa"/>
          </w:tcPr>
          <w:p>
            <w:pPr>
              <w:spacing w:before="0" w:after="0"/>
              <w:jc w:val="both"/>
              <w:rPr>
                <w:rFonts w:hint="default"/>
                <w:lang w:val="en-US"/>
              </w:rPr>
            </w:pPr>
            <w:r>
              <w:rPr>
                <w:rFonts w:hint="default"/>
                <w:lang w:val="en-US"/>
              </w:rPr>
              <w:t>Tuần 12</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rFonts w:hint="default"/>
                <w:lang w:val="en-US"/>
              </w:rPr>
            </w:pPr>
            <w:r>
              <w:rPr>
                <w:rFonts w:hint="default"/>
                <w:lang w:val="en-US"/>
              </w:rPr>
              <w:t>Phòng TH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rPr>
                <w:b/>
              </w:rPr>
              <w:t xml:space="preserve">Chương 3. Trao đổi chất qua màng và truyền tin tế bào </w:t>
            </w:r>
          </w:p>
        </w:tc>
        <w:tc>
          <w:tcPr>
            <w:tcW w:w="1897" w:type="dxa"/>
            <w:vAlign w:val="center"/>
          </w:tcPr>
          <w:p>
            <w:pPr>
              <w:spacing w:before="0" w:after="0"/>
              <w:jc w:val="both"/>
              <w:rPr>
                <w:lang w:val="vi-VN"/>
              </w:rPr>
            </w:pPr>
            <w:r>
              <w:t>5</w:t>
            </w:r>
          </w:p>
        </w:tc>
        <w:tc>
          <w:tcPr>
            <w:tcW w:w="1530" w:type="dxa"/>
          </w:tcPr>
          <w:p>
            <w:pPr>
              <w:spacing w:before="0" w:after="0"/>
              <w:jc w:val="both"/>
              <w:rPr>
                <w:lang w:val="vi-VN"/>
              </w:rPr>
            </w:pPr>
          </w:p>
        </w:tc>
        <w:tc>
          <w:tcPr>
            <w:tcW w:w="3234" w:type="dxa"/>
          </w:tcPr>
          <w:p>
            <w:pPr>
              <w:spacing w:before="0" w:after="0"/>
              <w:jc w:val="both"/>
              <w:rPr>
                <w:lang w:val="vi-VN"/>
              </w:rPr>
            </w:pPr>
          </w:p>
        </w:tc>
        <w:tc>
          <w:tcPr>
            <w:tcW w:w="2551" w:type="dxa"/>
          </w:tcPr>
          <w:p>
            <w:pPr>
              <w:spacing w:before="0" w:after="0"/>
              <w:jc w:val="both"/>
              <w:rPr>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10. Trao đổi chất qua màng tế bào</w:t>
            </w:r>
          </w:p>
        </w:tc>
        <w:tc>
          <w:tcPr>
            <w:tcW w:w="1897" w:type="dxa"/>
            <w:vAlign w:val="center"/>
          </w:tcPr>
          <w:p>
            <w:pPr>
              <w:spacing w:before="0" w:after="0"/>
              <w:jc w:val="both"/>
              <w:rPr>
                <w:rFonts w:hint="default"/>
                <w:lang w:val="en-US"/>
              </w:rPr>
            </w:pPr>
            <w:r>
              <w:t>2</w:t>
            </w:r>
            <w:r>
              <w:rPr>
                <w:rFonts w:hint="default"/>
                <w:lang w:val="en-US"/>
              </w:rPr>
              <w:t xml:space="preserve"> (Tiết 25,26)</w:t>
            </w:r>
          </w:p>
        </w:tc>
        <w:tc>
          <w:tcPr>
            <w:tcW w:w="1530" w:type="dxa"/>
          </w:tcPr>
          <w:p>
            <w:pPr>
              <w:spacing w:before="0" w:after="0"/>
              <w:jc w:val="both"/>
              <w:rPr>
                <w:rFonts w:hint="default"/>
                <w:lang w:val="en-US"/>
              </w:rPr>
            </w:pPr>
            <w:r>
              <w:rPr>
                <w:rFonts w:hint="default"/>
                <w:lang w:val="en-US"/>
              </w:rPr>
              <w:t>Tuần 13</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11. Thực hành: Thí nghiệm co và phản co nguyên sinh</w:t>
            </w:r>
          </w:p>
        </w:tc>
        <w:tc>
          <w:tcPr>
            <w:tcW w:w="1897" w:type="dxa"/>
            <w:vAlign w:val="center"/>
          </w:tcPr>
          <w:p>
            <w:pPr>
              <w:spacing w:before="0" w:after="0"/>
              <w:jc w:val="both"/>
              <w:rPr>
                <w:rFonts w:hint="default"/>
                <w:lang w:val="en-US"/>
              </w:rPr>
            </w:pPr>
            <w:r>
              <w:t>2</w:t>
            </w:r>
            <w:r>
              <w:rPr>
                <w:rFonts w:hint="default"/>
                <w:lang w:val="en-US"/>
              </w:rPr>
              <w:t xml:space="preserve"> (Tiết 27,28)</w:t>
            </w:r>
          </w:p>
        </w:tc>
        <w:tc>
          <w:tcPr>
            <w:tcW w:w="1530" w:type="dxa"/>
          </w:tcPr>
          <w:p>
            <w:pPr>
              <w:spacing w:before="0" w:after="0"/>
              <w:jc w:val="both"/>
              <w:rPr>
                <w:rFonts w:hint="default"/>
                <w:lang w:val="en-US"/>
              </w:rPr>
            </w:pPr>
            <w:r>
              <w:rPr>
                <w:rFonts w:hint="default"/>
                <w:lang w:val="en-US"/>
              </w:rPr>
              <w:t>Tuần 14</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rFonts w:hint="default"/>
                <w:lang w:val="en-US"/>
              </w:rPr>
            </w:pPr>
            <w:r>
              <w:rPr>
                <w:rFonts w:hint="default"/>
                <w:lang w:val="en-US"/>
              </w:rPr>
              <w:t>Phòng TH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12. Truyền tin tế bào</w:t>
            </w:r>
          </w:p>
        </w:tc>
        <w:tc>
          <w:tcPr>
            <w:tcW w:w="1897" w:type="dxa"/>
            <w:vAlign w:val="center"/>
          </w:tcPr>
          <w:p>
            <w:pPr>
              <w:spacing w:before="0" w:after="0"/>
              <w:jc w:val="both"/>
              <w:rPr>
                <w:rFonts w:hint="default"/>
                <w:lang w:val="en-US"/>
              </w:rPr>
            </w:pPr>
            <w:r>
              <w:t>1</w:t>
            </w:r>
            <w:r>
              <w:rPr>
                <w:rFonts w:hint="default"/>
                <w:lang w:val="en-US"/>
              </w:rPr>
              <w:t xml:space="preserve"> (Tiết 29)</w:t>
            </w:r>
          </w:p>
        </w:tc>
        <w:tc>
          <w:tcPr>
            <w:tcW w:w="1530" w:type="dxa"/>
          </w:tcPr>
          <w:p>
            <w:pPr>
              <w:spacing w:before="0" w:after="0"/>
              <w:jc w:val="both"/>
              <w:rPr>
                <w:rFonts w:hint="default"/>
                <w:lang w:val="en-US"/>
              </w:rPr>
            </w:pPr>
            <w:r>
              <w:rPr>
                <w:rFonts w:hint="default"/>
                <w:lang w:val="en-US"/>
              </w:rPr>
              <w:t>Tuần 15</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rPr>
                <w:b/>
              </w:rPr>
              <w:t xml:space="preserve">Chương 4. Chuyển hóa năng lượng trong tế bào </w:t>
            </w:r>
          </w:p>
        </w:tc>
        <w:tc>
          <w:tcPr>
            <w:tcW w:w="1897" w:type="dxa"/>
            <w:vAlign w:val="center"/>
          </w:tcPr>
          <w:p>
            <w:pPr>
              <w:spacing w:before="0" w:after="0"/>
              <w:jc w:val="both"/>
              <w:rPr>
                <w:lang w:val="vi-VN"/>
              </w:rPr>
            </w:pPr>
            <w:r>
              <w:rPr>
                <w:b/>
              </w:rPr>
              <w:t>8</w:t>
            </w:r>
          </w:p>
        </w:tc>
        <w:tc>
          <w:tcPr>
            <w:tcW w:w="1530" w:type="dxa"/>
          </w:tcPr>
          <w:p>
            <w:pPr>
              <w:spacing w:before="0" w:after="0"/>
              <w:jc w:val="both"/>
              <w:rPr>
                <w:lang w:val="vi-VN"/>
              </w:rPr>
            </w:pPr>
          </w:p>
        </w:tc>
        <w:tc>
          <w:tcPr>
            <w:tcW w:w="3234" w:type="dxa"/>
          </w:tcPr>
          <w:p>
            <w:pPr>
              <w:spacing w:before="0" w:after="0"/>
              <w:jc w:val="both"/>
              <w:rPr>
                <w:lang w:val="vi-VN"/>
              </w:rPr>
            </w:pPr>
          </w:p>
        </w:tc>
        <w:tc>
          <w:tcPr>
            <w:tcW w:w="2551" w:type="dxa"/>
          </w:tcPr>
          <w:p>
            <w:pPr>
              <w:spacing w:before="0" w:after="0"/>
              <w:jc w:val="both"/>
              <w:rPr>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13. Khái quát về chuyển hóa vật chất và năng lượng</w:t>
            </w:r>
          </w:p>
        </w:tc>
        <w:tc>
          <w:tcPr>
            <w:tcW w:w="1897" w:type="dxa"/>
            <w:vAlign w:val="center"/>
          </w:tcPr>
          <w:p>
            <w:pPr>
              <w:spacing w:before="0" w:after="0"/>
              <w:jc w:val="both"/>
              <w:rPr>
                <w:rFonts w:hint="default"/>
                <w:lang w:val="en-US"/>
              </w:rPr>
            </w:pPr>
            <w:r>
              <w:rPr>
                <w:b/>
              </w:rPr>
              <w:t>3</w:t>
            </w:r>
            <w:r>
              <w:rPr>
                <w:rFonts w:hint="default"/>
                <w:b/>
                <w:lang w:val="en-US"/>
              </w:rPr>
              <w:t xml:space="preserve"> </w:t>
            </w:r>
            <w:r>
              <w:rPr>
                <w:rFonts w:hint="default"/>
                <w:lang w:val="en-US"/>
              </w:rPr>
              <w:t>(Tiết 30-32)</w:t>
            </w:r>
          </w:p>
        </w:tc>
        <w:tc>
          <w:tcPr>
            <w:tcW w:w="1530" w:type="dxa"/>
          </w:tcPr>
          <w:p>
            <w:pPr>
              <w:spacing w:before="0" w:after="0"/>
              <w:jc w:val="both"/>
              <w:rPr>
                <w:rFonts w:hint="default"/>
                <w:lang w:val="en-US"/>
              </w:rPr>
            </w:pPr>
            <w:r>
              <w:rPr>
                <w:rFonts w:hint="default"/>
                <w:lang w:val="en-US"/>
              </w:rPr>
              <w:t>Tuần 15, 16</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14. Phân giải và tổng hợp các chất trong tế bào</w:t>
            </w:r>
          </w:p>
        </w:tc>
        <w:tc>
          <w:tcPr>
            <w:tcW w:w="1897" w:type="dxa"/>
            <w:vAlign w:val="center"/>
          </w:tcPr>
          <w:p>
            <w:pPr>
              <w:spacing w:before="0" w:after="0"/>
              <w:jc w:val="both"/>
              <w:rPr>
                <w:rFonts w:hint="default"/>
                <w:lang w:val="en-US"/>
              </w:rPr>
            </w:pPr>
            <w:r>
              <w:rPr>
                <w:rFonts w:hint="default"/>
                <w:lang w:val="en-US"/>
              </w:rPr>
              <w:t>2 (Tiết 33-34)</w:t>
            </w:r>
          </w:p>
        </w:tc>
        <w:tc>
          <w:tcPr>
            <w:tcW w:w="1530" w:type="dxa"/>
          </w:tcPr>
          <w:p>
            <w:pPr>
              <w:spacing w:before="0" w:after="0"/>
              <w:jc w:val="both"/>
              <w:rPr>
                <w:rFonts w:hint="default"/>
                <w:lang w:val="en-US"/>
              </w:rPr>
            </w:pPr>
            <w:r>
              <w:rPr>
                <w:rFonts w:hint="default"/>
                <w:lang w:val="en-US"/>
              </w:rPr>
              <w:t>Tuần 17</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Tranh/ảnh, video-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851" w:type="dxa"/>
          </w:tcPr>
          <w:p>
            <w:pPr>
              <w:pStyle w:val="7"/>
              <w:numPr>
                <w:ilvl w:val="0"/>
                <w:numId w:val="1"/>
              </w:numPr>
              <w:spacing w:before="0" w:after="0"/>
              <w:jc w:val="center"/>
              <w:rPr>
                <w:b/>
                <w:bCs/>
                <w:i/>
                <w:iCs/>
                <w:lang w:val="vi-VN"/>
              </w:rPr>
            </w:pPr>
          </w:p>
        </w:tc>
        <w:tc>
          <w:tcPr>
            <w:tcW w:w="4422" w:type="dxa"/>
          </w:tcPr>
          <w:p>
            <w:pPr>
              <w:spacing w:before="0" w:after="0"/>
              <w:jc w:val="both"/>
              <w:rPr>
                <w:rFonts w:hint="default"/>
                <w:b/>
                <w:bCs/>
                <w:i/>
                <w:iCs/>
                <w:lang w:val="en-US"/>
              </w:rPr>
            </w:pPr>
            <w:r>
              <w:rPr>
                <w:rFonts w:hint="default"/>
                <w:b/>
                <w:bCs/>
                <w:i/>
                <w:iCs/>
                <w:lang w:val="en-US"/>
              </w:rPr>
              <w:t>Ôn tập cuối kì 1</w:t>
            </w:r>
          </w:p>
        </w:tc>
        <w:tc>
          <w:tcPr>
            <w:tcW w:w="1897" w:type="dxa"/>
            <w:vAlign w:val="center"/>
          </w:tcPr>
          <w:p>
            <w:pPr>
              <w:spacing w:before="0" w:after="0"/>
              <w:jc w:val="both"/>
              <w:rPr>
                <w:rFonts w:hint="default"/>
                <w:b/>
                <w:bCs/>
                <w:i/>
                <w:iCs/>
                <w:lang w:val="en-US"/>
              </w:rPr>
            </w:pPr>
            <w:r>
              <w:rPr>
                <w:rFonts w:hint="default"/>
                <w:b/>
                <w:bCs/>
                <w:i/>
                <w:iCs/>
                <w:lang w:val="en-US"/>
              </w:rPr>
              <w:t>1(Tiết  35)</w:t>
            </w:r>
          </w:p>
        </w:tc>
        <w:tc>
          <w:tcPr>
            <w:tcW w:w="1530" w:type="dxa"/>
          </w:tcPr>
          <w:p>
            <w:pPr>
              <w:spacing w:before="0" w:after="0"/>
              <w:jc w:val="both"/>
              <w:rPr>
                <w:rFonts w:hint="default"/>
                <w:b/>
                <w:bCs/>
                <w:i/>
                <w:iCs/>
                <w:lang w:val="en-US"/>
              </w:rPr>
            </w:pPr>
            <w:r>
              <w:rPr>
                <w:rFonts w:hint="default"/>
                <w:b/>
                <w:bCs/>
                <w:i/>
                <w:iCs/>
                <w:lang w:val="en-US"/>
              </w:rPr>
              <w:t>Tuần 18</w:t>
            </w:r>
          </w:p>
        </w:tc>
        <w:tc>
          <w:tcPr>
            <w:tcW w:w="3234" w:type="dxa"/>
          </w:tcPr>
          <w:p>
            <w:pPr>
              <w:spacing w:before="0" w:after="0"/>
              <w:jc w:val="both"/>
              <w:rPr>
                <w:b/>
                <w:bCs/>
                <w:i/>
                <w:iCs/>
                <w:lang w:val="vi-VN"/>
              </w:rPr>
            </w:pPr>
          </w:p>
        </w:tc>
        <w:tc>
          <w:tcPr>
            <w:tcW w:w="2551" w:type="dxa"/>
          </w:tcPr>
          <w:p>
            <w:pPr>
              <w:spacing w:before="0" w:after="0"/>
              <w:jc w:val="both"/>
              <w:rPr>
                <w:b/>
                <w:bCs/>
                <w:i/>
                <w:iCs/>
                <w:lang w:val="vi-VN"/>
              </w:rPr>
            </w:pPr>
            <w:r>
              <w:rPr>
                <w:rFonts w:hint="default"/>
                <w:b/>
                <w:bCs/>
                <w:i/>
                <w:iCs/>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b/>
                <w:bCs/>
                <w:i/>
                <w:iCs/>
                <w:lang w:val="vi-VN"/>
              </w:rPr>
            </w:pPr>
          </w:p>
        </w:tc>
        <w:tc>
          <w:tcPr>
            <w:tcW w:w="4422" w:type="dxa"/>
          </w:tcPr>
          <w:p>
            <w:pPr>
              <w:spacing w:before="0" w:after="0"/>
              <w:jc w:val="both"/>
              <w:rPr>
                <w:rFonts w:hint="default"/>
                <w:b/>
                <w:bCs/>
                <w:i/>
                <w:iCs/>
                <w:lang w:val="en-US"/>
              </w:rPr>
            </w:pPr>
            <w:r>
              <w:rPr>
                <w:rFonts w:hint="default"/>
                <w:b/>
                <w:bCs/>
                <w:i/>
                <w:iCs/>
                <w:lang w:val="en-US"/>
              </w:rPr>
              <w:t>Kiểm tra cuối kì 1</w:t>
            </w:r>
          </w:p>
        </w:tc>
        <w:tc>
          <w:tcPr>
            <w:tcW w:w="1897" w:type="dxa"/>
            <w:vAlign w:val="center"/>
          </w:tcPr>
          <w:p>
            <w:pPr>
              <w:spacing w:before="0" w:after="0"/>
              <w:jc w:val="both"/>
              <w:rPr>
                <w:rFonts w:hint="default"/>
                <w:b/>
                <w:bCs/>
                <w:i/>
                <w:iCs/>
                <w:lang w:val="en-US"/>
              </w:rPr>
            </w:pPr>
            <w:r>
              <w:rPr>
                <w:rFonts w:hint="default"/>
                <w:b/>
                <w:bCs/>
                <w:i/>
                <w:iCs/>
                <w:lang w:val="en-US"/>
              </w:rPr>
              <w:t>1 (Tiết 36)</w:t>
            </w:r>
          </w:p>
        </w:tc>
        <w:tc>
          <w:tcPr>
            <w:tcW w:w="1530" w:type="dxa"/>
          </w:tcPr>
          <w:p>
            <w:pPr>
              <w:spacing w:before="0" w:after="0"/>
              <w:jc w:val="both"/>
              <w:rPr>
                <w:rFonts w:hint="default"/>
                <w:b/>
                <w:bCs/>
                <w:i/>
                <w:iCs/>
                <w:lang w:val="en-US"/>
              </w:rPr>
            </w:pPr>
            <w:r>
              <w:rPr>
                <w:rFonts w:hint="default"/>
                <w:b/>
                <w:bCs/>
                <w:i/>
                <w:iCs/>
                <w:lang w:val="en-US"/>
              </w:rPr>
              <w:t>Tuần 18</w:t>
            </w:r>
          </w:p>
        </w:tc>
        <w:tc>
          <w:tcPr>
            <w:tcW w:w="3234" w:type="dxa"/>
          </w:tcPr>
          <w:p>
            <w:pPr>
              <w:spacing w:before="0" w:after="0"/>
              <w:jc w:val="both"/>
              <w:rPr>
                <w:b/>
                <w:bCs/>
                <w:i/>
                <w:iCs/>
                <w:lang w:val="vi-VN"/>
              </w:rPr>
            </w:pPr>
          </w:p>
        </w:tc>
        <w:tc>
          <w:tcPr>
            <w:tcW w:w="2551" w:type="dxa"/>
          </w:tcPr>
          <w:p>
            <w:pPr>
              <w:spacing w:before="0" w:after="0"/>
              <w:jc w:val="both"/>
              <w:rPr>
                <w:b/>
                <w:bCs/>
                <w:i/>
                <w:iCs/>
                <w:lang w:val="vi-VN"/>
              </w:rPr>
            </w:pPr>
            <w:r>
              <w:rPr>
                <w:rFonts w:hint="default"/>
                <w:b/>
                <w:bCs/>
                <w:i/>
                <w:iCs/>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5" w:type="dxa"/>
            <w:gridSpan w:val="6"/>
          </w:tcPr>
          <w:p>
            <w:pPr>
              <w:spacing w:before="0" w:after="0"/>
              <w:jc w:val="center"/>
              <w:rPr>
                <w:rFonts w:hint="default"/>
                <w:lang w:val="en-US"/>
              </w:rPr>
            </w:pPr>
            <w:r>
              <w:rPr>
                <w:b/>
                <w:color w:val="000000" w:themeColor="text1"/>
                <w14:textFill>
                  <w14:solidFill>
                    <w14:schemeClr w14:val="tx1"/>
                  </w14:solidFill>
                </w14:textFill>
              </w:rPr>
              <w:t>HỌC KỲ I</w:t>
            </w:r>
            <w:r>
              <w:rPr>
                <w:rFonts w:hint="default"/>
                <w:b/>
                <w:color w:val="000000" w:themeColor="text1"/>
                <w:lang w:val="en-US"/>
                <w14:textFill>
                  <w14:solidFill>
                    <w14:schemeClr w14:val="tx1"/>
                  </w14:solidFill>
                </w14:textFill>
              </w:rPr>
              <w:t>I</w:t>
            </w:r>
            <w:r>
              <w:rPr>
                <w:b/>
                <w:color w:val="000000" w:themeColor="text1"/>
                <w14:textFill>
                  <w14:solidFill>
                    <w14:schemeClr w14:val="tx1"/>
                  </w14:solidFill>
                </w14:textFill>
              </w:rPr>
              <w:t xml:space="preserve">  (1</w:t>
            </w:r>
            <w:r>
              <w:rPr>
                <w:rFonts w:hint="default"/>
                <w:b/>
                <w:color w:val="000000" w:themeColor="text1"/>
                <w:lang w:val="en-US"/>
                <w14:textFill>
                  <w14:solidFill>
                    <w14:schemeClr w14:val="tx1"/>
                  </w14:solidFill>
                </w14:textFill>
              </w:rPr>
              <w:t xml:space="preserve">7 </w:t>
            </w:r>
            <w:r>
              <w:rPr>
                <w:b/>
                <w:color w:val="000000" w:themeColor="text1"/>
                <w14:textFill>
                  <w14:solidFill>
                    <w14:schemeClr w14:val="tx1"/>
                  </w14:solidFill>
                </w14:textFill>
              </w:rPr>
              <w:t>Tuần -  3</w:t>
            </w:r>
            <w:r>
              <w:rPr>
                <w:rFonts w:hint="default"/>
                <w:b/>
                <w:color w:val="000000" w:themeColor="text1"/>
                <w:lang w:val="en-US"/>
                <w14:textFill>
                  <w14:solidFill>
                    <w14:schemeClr w14:val="tx1"/>
                  </w14:solidFill>
                </w14:textFill>
              </w:rPr>
              <w:t>4</w:t>
            </w:r>
            <w:r>
              <w:rPr>
                <w:b/>
                <w:color w:val="000000" w:themeColor="text1"/>
                <w14:textFill>
                  <w14:solidFill>
                    <w14:schemeClr w14:val="tx1"/>
                  </w14:solidFill>
                </w14:textFill>
              </w:rPr>
              <w:t xml:space="preserve"> tiết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15. Thực hành: Thí nghiệm phân tích ảnh hưởng của một số yếu tố đến hoạt tính của enzym và kiểm tra hoạt tính của enzym amylaza</w:t>
            </w:r>
          </w:p>
        </w:tc>
        <w:tc>
          <w:tcPr>
            <w:tcW w:w="1897" w:type="dxa"/>
            <w:vAlign w:val="center"/>
          </w:tcPr>
          <w:p>
            <w:pPr>
              <w:spacing w:before="0" w:after="0"/>
              <w:jc w:val="both"/>
              <w:rPr>
                <w:rFonts w:hint="default"/>
                <w:lang w:val="en-US"/>
              </w:rPr>
            </w:pPr>
            <w:r>
              <w:t>2</w:t>
            </w:r>
            <w:r>
              <w:rPr>
                <w:rFonts w:hint="default"/>
                <w:lang w:val="en-US"/>
              </w:rPr>
              <w:t xml:space="preserve"> (Tiết 37,38)</w:t>
            </w:r>
          </w:p>
        </w:tc>
        <w:tc>
          <w:tcPr>
            <w:tcW w:w="1530" w:type="dxa"/>
          </w:tcPr>
          <w:p>
            <w:pPr>
              <w:spacing w:before="0" w:after="0"/>
              <w:jc w:val="both"/>
              <w:rPr>
                <w:rFonts w:hint="default"/>
                <w:lang w:val="en-US"/>
              </w:rPr>
            </w:pPr>
            <w:r>
              <w:rPr>
                <w:rFonts w:hint="default"/>
                <w:lang w:val="en-US"/>
              </w:rPr>
              <w:t>Tuần 19</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rFonts w:hint="default"/>
                <w:lang w:val="en-US"/>
              </w:rPr>
            </w:pPr>
            <w:r>
              <w:rPr>
                <w:rFonts w:hint="default"/>
                <w:lang w:val="en-US"/>
              </w:rPr>
              <w:t>Phòng TH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rPr>
                <w:b/>
              </w:rPr>
              <w:t>Chương 5. Chu kì tế bào và phân bào</w:t>
            </w:r>
          </w:p>
        </w:tc>
        <w:tc>
          <w:tcPr>
            <w:tcW w:w="1897" w:type="dxa"/>
            <w:vAlign w:val="center"/>
          </w:tcPr>
          <w:p>
            <w:pPr>
              <w:spacing w:before="0" w:after="0"/>
              <w:jc w:val="both"/>
              <w:rPr>
                <w:lang w:val="vi-VN"/>
              </w:rPr>
            </w:pPr>
            <w:r>
              <w:t>9</w:t>
            </w:r>
          </w:p>
        </w:tc>
        <w:tc>
          <w:tcPr>
            <w:tcW w:w="1530" w:type="dxa"/>
          </w:tcPr>
          <w:p>
            <w:pPr>
              <w:spacing w:before="0" w:after="0"/>
              <w:jc w:val="both"/>
              <w:rPr>
                <w:lang w:val="vi-VN"/>
              </w:rPr>
            </w:pPr>
          </w:p>
        </w:tc>
        <w:tc>
          <w:tcPr>
            <w:tcW w:w="3234" w:type="dxa"/>
          </w:tcPr>
          <w:p>
            <w:pPr>
              <w:spacing w:before="0" w:after="0"/>
              <w:jc w:val="both"/>
              <w:rPr>
                <w:lang w:val="vi-VN"/>
              </w:rPr>
            </w:pPr>
          </w:p>
        </w:tc>
        <w:tc>
          <w:tcPr>
            <w:tcW w:w="2551" w:type="dxa"/>
          </w:tcPr>
          <w:p>
            <w:pPr>
              <w:spacing w:before="0" w:after="0"/>
              <w:jc w:val="both"/>
              <w:rPr>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pPr>
          </w:p>
        </w:tc>
        <w:tc>
          <w:tcPr>
            <w:tcW w:w="4422" w:type="dxa"/>
          </w:tcPr>
          <w:p>
            <w:pPr>
              <w:spacing w:before="0" w:after="0"/>
              <w:jc w:val="both"/>
              <w:rPr>
                <w:lang w:val="vi-VN"/>
              </w:rPr>
            </w:pPr>
            <w:r>
              <w:t>16. Chu kì tế bào và nguyên phân</w:t>
            </w:r>
          </w:p>
        </w:tc>
        <w:tc>
          <w:tcPr>
            <w:tcW w:w="1897" w:type="dxa"/>
            <w:vAlign w:val="center"/>
          </w:tcPr>
          <w:p>
            <w:pPr>
              <w:spacing w:before="0" w:after="0"/>
              <w:jc w:val="both"/>
              <w:rPr>
                <w:rFonts w:hint="default"/>
                <w:lang w:val="en-US"/>
              </w:rPr>
            </w:pPr>
            <w:r>
              <w:t>3</w:t>
            </w:r>
            <w:r>
              <w:rPr>
                <w:rFonts w:hint="default"/>
                <w:lang w:val="en-US"/>
              </w:rPr>
              <w:t xml:space="preserve"> (Tiết 39-41)</w:t>
            </w:r>
          </w:p>
        </w:tc>
        <w:tc>
          <w:tcPr>
            <w:tcW w:w="1530" w:type="dxa"/>
          </w:tcPr>
          <w:p>
            <w:pPr>
              <w:spacing w:before="0" w:after="0"/>
              <w:jc w:val="both"/>
              <w:rPr>
                <w:rFonts w:hint="default"/>
                <w:lang w:val="en-US"/>
              </w:rPr>
            </w:pPr>
            <w:r>
              <w:rPr>
                <w:rFonts w:hint="default"/>
                <w:lang w:val="en-US"/>
              </w:rPr>
              <w:t>Tuần 20,21</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17. Giảm phân</w:t>
            </w:r>
          </w:p>
        </w:tc>
        <w:tc>
          <w:tcPr>
            <w:tcW w:w="1897" w:type="dxa"/>
            <w:vAlign w:val="center"/>
          </w:tcPr>
          <w:p>
            <w:pPr>
              <w:spacing w:before="0" w:after="0"/>
              <w:jc w:val="both"/>
              <w:rPr>
                <w:rFonts w:hint="default"/>
                <w:lang w:val="en-US"/>
              </w:rPr>
            </w:pPr>
            <w:r>
              <w:t>2</w:t>
            </w:r>
            <w:r>
              <w:rPr>
                <w:rFonts w:hint="default"/>
                <w:lang w:val="en-US"/>
              </w:rPr>
              <w:t xml:space="preserve"> (Tiết 42,43)</w:t>
            </w:r>
          </w:p>
        </w:tc>
        <w:tc>
          <w:tcPr>
            <w:tcW w:w="1530" w:type="dxa"/>
          </w:tcPr>
          <w:p>
            <w:pPr>
              <w:spacing w:before="0" w:after="0"/>
              <w:jc w:val="both"/>
              <w:rPr>
                <w:rFonts w:hint="default"/>
                <w:lang w:val="en-US"/>
              </w:rPr>
            </w:pPr>
            <w:r>
              <w:rPr>
                <w:rFonts w:hint="default"/>
                <w:lang w:val="en-US"/>
              </w:rPr>
              <w:t>Tuần 21, 22</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18. Thực hành: Làm và quan sát tiêu bản quá trình nguyên phân và giảm phân</w:t>
            </w:r>
          </w:p>
        </w:tc>
        <w:tc>
          <w:tcPr>
            <w:tcW w:w="1897" w:type="dxa"/>
            <w:vAlign w:val="center"/>
          </w:tcPr>
          <w:p>
            <w:pPr>
              <w:spacing w:before="0" w:after="0"/>
              <w:jc w:val="both"/>
              <w:rPr>
                <w:rFonts w:hint="default"/>
                <w:lang w:val="en-US"/>
              </w:rPr>
            </w:pPr>
            <w:r>
              <w:t>2</w:t>
            </w:r>
            <w:r>
              <w:rPr>
                <w:rFonts w:hint="default"/>
                <w:lang w:val="en-US"/>
              </w:rPr>
              <w:t xml:space="preserve"> (Tiết 44,45)</w:t>
            </w:r>
          </w:p>
        </w:tc>
        <w:tc>
          <w:tcPr>
            <w:tcW w:w="1530" w:type="dxa"/>
          </w:tcPr>
          <w:p>
            <w:pPr>
              <w:spacing w:before="0" w:after="0"/>
              <w:jc w:val="both"/>
              <w:rPr>
                <w:rFonts w:hint="default"/>
                <w:lang w:val="en-US"/>
              </w:rPr>
            </w:pPr>
            <w:r>
              <w:rPr>
                <w:rFonts w:hint="default"/>
                <w:lang w:val="en-US"/>
              </w:rPr>
              <w:t>Tuần 22,23</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rFonts w:hint="default"/>
                <w:lang w:val="en-US"/>
              </w:rPr>
            </w:pPr>
            <w:r>
              <w:rPr>
                <w:rFonts w:hint="default"/>
                <w:lang w:val="en-US"/>
              </w:rPr>
              <w:t>Phòng TH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19. Công nghệ tế bào</w:t>
            </w:r>
          </w:p>
        </w:tc>
        <w:tc>
          <w:tcPr>
            <w:tcW w:w="1897" w:type="dxa"/>
            <w:vAlign w:val="center"/>
          </w:tcPr>
          <w:p>
            <w:pPr>
              <w:spacing w:before="0" w:after="0"/>
              <w:jc w:val="both"/>
              <w:rPr>
                <w:rFonts w:hint="default"/>
                <w:lang w:val="en-US"/>
              </w:rPr>
            </w:pPr>
            <w:r>
              <w:t>2</w:t>
            </w:r>
            <w:r>
              <w:rPr>
                <w:rFonts w:hint="default"/>
                <w:lang w:val="en-US"/>
              </w:rPr>
              <w:t xml:space="preserve"> (Tiết  46,47)</w:t>
            </w:r>
          </w:p>
        </w:tc>
        <w:tc>
          <w:tcPr>
            <w:tcW w:w="1530" w:type="dxa"/>
          </w:tcPr>
          <w:p>
            <w:pPr>
              <w:spacing w:before="0" w:after="0"/>
              <w:jc w:val="both"/>
              <w:rPr>
                <w:rFonts w:hint="default"/>
                <w:lang w:val="en-US"/>
              </w:rPr>
            </w:pPr>
            <w:r>
              <w:rPr>
                <w:rFonts w:hint="default"/>
                <w:lang w:val="en-US"/>
              </w:rPr>
              <w:t>Tuần 23, 24</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rPr>
                <w:b/>
              </w:rPr>
              <w:t>Phần II. SINH HỌC VI SINH VẬT VÀ VIRUS</w:t>
            </w:r>
          </w:p>
        </w:tc>
        <w:tc>
          <w:tcPr>
            <w:tcW w:w="1897" w:type="dxa"/>
            <w:vAlign w:val="center"/>
          </w:tcPr>
          <w:p>
            <w:pPr>
              <w:spacing w:before="0" w:after="0"/>
              <w:jc w:val="both"/>
              <w:rPr>
                <w:lang w:val="vi-VN"/>
              </w:rPr>
            </w:pPr>
            <w:r>
              <w:t>19</w:t>
            </w:r>
          </w:p>
        </w:tc>
        <w:tc>
          <w:tcPr>
            <w:tcW w:w="1530" w:type="dxa"/>
          </w:tcPr>
          <w:p>
            <w:pPr>
              <w:spacing w:before="0" w:after="0"/>
              <w:jc w:val="both"/>
              <w:rPr>
                <w:lang w:val="vi-VN"/>
              </w:rPr>
            </w:pPr>
          </w:p>
        </w:tc>
        <w:tc>
          <w:tcPr>
            <w:tcW w:w="3234" w:type="dxa"/>
          </w:tcPr>
          <w:p>
            <w:pPr>
              <w:spacing w:before="0" w:after="0"/>
              <w:jc w:val="both"/>
              <w:rPr>
                <w:lang w:val="vi-VN"/>
              </w:rPr>
            </w:pPr>
          </w:p>
        </w:tc>
        <w:tc>
          <w:tcPr>
            <w:tcW w:w="2551" w:type="dxa"/>
          </w:tcPr>
          <w:p>
            <w:pPr>
              <w:spacing w:before="0" w:after="0"/>
              <w:jc w:val="both"/>
              <w:rPr>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rPr>
                <w:b/>
              </w:rPr>
              <w:t>Chương 6. Sinh học vi sinh vật</w:t>
            </w:r>
          </w:p>
        </w:tc>
        <w:tc>
          <w:tcPr>
            <w:tcW w:w="1897" w:type="dxa"/>
            <w:vAlign w:val="center"/>
          </w:tcPr>
          <w:p>
            <w:pPr>
              <w:spacing w:before="0" w:after="0"/>
              <w:jc w:val="both"/>
              <w:rPr>
                <w:lang w:val="vi-VN"/>
              </w:rPr>
            </w:pPr>
            <w:r>
              <w:t>12</w:t>
            </w:r>
          </w:p>
        </w:tc>
        <w:tc>
          <w:tcPr>
            <w:tcW w:w="1530" w:type="dxa"/>
          </w:tcPr>
          <w:p>
            <w:pPr>
              <w:spacing w:before="0" w:after="0"/>
              <w:jc w:val="both"/>
              <w:rPr>
                <w:lang w:val="vi-VN"/>
              </w:rPr>
            </w:pPr>
          </w:p>
        </w:tc>
        <w:tc>
          <w:tcPr>
            <w:tcW w:w="3234" w:type="dxa"/>
          </w:tcPr>
          <w:p>
            <w:pPr>
              <w:spacing w:before="0" w:after="0"/>
              <w:jc w:val="both"/>
              <w:rPr>
                <w:lang w:val="vi-VN"/>
              </w:rPr>
            </w:pPr>
          </w:p>
        </w:tc>
        <w:tc>
          <w:tcPr>
            <w:tcW w:w="2551" w:type="dxa"/>
          </w:tcPr>
          <w:p>
            <w:pPr>
              <w:spacing w:before="0" w:after="0"/>
              <w:jc w:val="both"/>
              <w:rPr>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20. Sự đa dạng và phương pháp nghiên cứu vi sinh vật</w:t>
            </w:r>
          </w:p>
        </w:tc>
        <w:tc>
          <w:tcPr>
            <w:tcW w:w="1897" w:type="dxa"/>
            <w:vAlign w:val="center"/>
          </w:tcPr>
          <w:p>
            <w:pPr>
              <w:spacing w:before="0" w:after="0"/>
              <w:jc w:val="both"/>
              <w:rPr>
                <w:rFonts w:hint="default"/>
                <w:lang w:val="en-US"/>
              </w:rPr>
            </w:pPr>
            <w:r>
              <w:t>2</w:t>
            </w:r>
            <w:r>
              <w:rPr>
                <w:rFonts w:hint="default"/>
                <w:lang w:val="en-US"/>
              </w:rPr>
              <w:t xml:space="preserve"> (Tiết 48,49)</w:t>
            </w:r>
          </w:p>
        </w:tc>
        <w:tc>
          <w:tcPr>
            <w:tcW w:w="1530" w:type="dxa"/>
          </w:tcPr>
          <w:p>
            <w:pPr>
              <w:spacing w:before="0" w:after="0"/>
              <w:jc w:val="both"/>
              <w:rPr>
                <w:rFonts w:hint="default"/>
                <w:lang w:val="en-US"/>
              </w:rPr>
            </w:pPr>
            <w:r>
              <w:rPr>
                <w:rFonts w:hint="default"/>
                <w:lang w:val="en-US"/>
              </w:rPr>
              <w:t>Tuần 24, 25</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rFonts w:hint="default"/>
                <w:b/>
                <w:bCs/>
                <w:lang w:val="en-US"/>
              </w:rPr>
            </w:pPr>
            <w:r>
              <w:t>21. Trao đổi chất, sinh trưởng và sinh sản ở vi sinh vật</w:t>
            </w:r>
            <w:r>
              <w:rPr>
                <w:rFonts w:hint="default"/>
                <w:lang w:val="en-US"/>
              </w:rPr>
              <w:t xml:space="preserve"> (tiết 1,2,3</w:t>
            </w:r>
          </w:p>
        </w:tc>
        <w:tc>
          <w:tcPr>
            <w:tcW w:w="1897" w:type="dxa"/>
            <w:vAlign w:val="center"/>
          </w:tcPr>
          <w:p>
            <w:pPr>
              <w:spacing w:before="0" w:after="0"/>
              <w:jc w:val="both"/>
              <w:rPr>
                <w:rFonts w:hint="default"/>
                <w:lang w:val="en-US"/>
              </w:rPr>
            </w:pPr>
            <w:r>
              <w:rPr>
                <w:rFonts w:hint="default"/>
                <w:lang w:val="en-US"/>
              </w:rPr>
              <w:t>3 (Tiết 50-52)</w:t>
            </w:r>
          </w:p>
        </w:tc>
        <w:tc>
          <w:tcPr>
            <w:tcW w:w="1530" w:type="dxa"/>
          </w:tcPr>
          <w:p>
            <w:pPr>
              <w:spacing w:before="0" w:after="0"/>
              <w:jc w:val="both"/>
              <w:rPr>
                <w:rFonts w:hint="default"/>
                <w:lang w:val="en-US"/>
              </w:rPr>
            </w:pPr>
            <w:r>
              <w:rPr>
                <w:rFonts w:hint="default"/>
                <w:lang w:val="en-US"/>
              </w:rPr>
              <w:t>Tuần 25,26</w:t>
            </w:r>
          </w:p>
        </w:tc>
        <w:tc>
          <w:tcPr>
            <w:tcW w:w="3234" w:type="dxa"/>
          </w:tcPr>
          <w:p>
            <w:pPr>
              <w:spacing w:before="0" w:after="0"/>
              <w:jc w:val="both"/>
              <w:rPr>
                <w:lang w:val="vi-VN"/>
              </w:rPr>
            </w:pPr>
          </w:p>
        </w:tc>
        <w:tc>
          <w:tcPr>
            <w:tcW w:w="2551" w:type="dxa"/>
          </w:tcPr>
          <w:p>
            <w:pPr>
              <w:spacing w:before="0" w:after="0"/>
              <w:jc w:val="both"/>
              <w:rPr>
                <w:rFonts w:hint="default"/>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b/>
                <w:bCs/>
                <w:i/>
                <w:iCs/>
                <w:lang w:val="vi-VN"/>
              </w:rPr>
            </w:pPr>
          </w:p>
        </w:tc>
        <w:tc>
          <w:tcPr>
            <w:tcW w:w="4422" w:type="dxa"/>
          </w:tcPr>
          <w:p>
            <w:pPr>
              <w:spacing w:before="0" w:after="0"/>
              <w:jc w:val="both"/>
              <w:rPr>
                <w:rFonts w:hint="default"/>
                <w:b/>
                <w:bCs/>
                <w:i/>
                <w:iCs/>
                <w:lang w:val="en-US"/>
              </w:rPr>
            </w:pPr>
            <w:r>
              <w:rPr>
                <w:rFonts w:hint="default"/>
                <w:b/>
                <w:bCs/>
                <w:i/>
                <w:iCs/>
                <w:lang w:val="en-US"/>
              </w:rPr>
              <w:t>Ôn tập giữa kì 2</w:t>
            </w:r>
          </w:p>
        </w:tc>
        <w:tc>
          <w:tcPr>
            <w:tcW w:w="1897" w:type="dxa"/>
            <w:vAlign w:val="center"/>
          </w:tcPr>
          <w:p>
            <w:pPr>
              <w:spacing w:before="0" w:after="0"/>
              <w:jc w:val="both"/>
              <w:rPr>
                <w:rFonts w:hint="default"/>
                <w:b/>
                <w:bCs/>
                <w:i/>
                <w:iCs/>
                <w:lang w:val="en-US"/>
              </w:rPr>
            </w:pPr>
            <w:r>
              <w:rPr>
                <w:rFonts w:hint="default"/>
                <w:b/>
                <w:bCs/>
                <w:i/>
                <w:iCs/>
                <w:lang w:val="en-US"/>
              </w:rPr>
              <w:t>1 (Tiết 53)</w:t>
            </w:r>
          </w:p>
        </w:tc>
        <w:tc>
          <w:tcPr>
            <w:tcW w:w="1530" w:type="dxa"/>
          </w:tcPr>
          <w:p>
            <w:pPr>
              <w:spacing w:before="0" w:after="0"/>
              <w:jc w:val="both"/>
              <w:rPr>
                <w:rFonts w:hint="default"/>
                <w:b/>
                <w:bCs/>
                <w:i/>
                <w:iCs/>
                <w:lang w:val="en-US"/>
              </w:rPr>
            </w:pPr>
            <w:r>
              <w:rPr>
                <w:rFonts w:hint="default"/>
                <w:b/>
                <w:bCs/>
                <w:i/>
                <w:iCs/>
                <w:lang w:val="en-US"/>
              </w:rPr>
              <w:t>Tuần 27</w:t>
            </w:r>
          </w:p>
        </w:tc>
        <w:tc>
          <w:tcPr>
            <w:tcW w:w="3234" w:type="dxa"/>
          </w:tcPr>
          <w:p>
            <w:pPr>
              <w:spacing w:before="0" w:after="0"/>
              <w:jc w:val="both"/>
              <w:rPr>
                <w:b/>
                <w:bCs/>
                <w:i/>
                <w:iCs/>
                <w:lang w:val="vi-VN"/>
              </w:rPr>
            </w:pPr>
          </w:p>
        </w:tc>
        <w:tc>
          <w:tcPr>
            <w:tcW w:w="2551" w:type="dxa"/>
          </w:tcPr>
          <w:p>
            <w:pPr>
              <w:spacing w:before="0" w:after="0"/>
              <w:jc w:val="both"/>
              <w:rPr>
                <w:b/>
                <w:bCs/>
                <w:i/>
                <w:iCs/>
                <w:lang w:val="vi-VN"/>
              </w:rPr>
            </w:pPr>
            <w:r>
              <w:rPr>
                <w:rFonts w:hint="default"/>
                <w:b/>
                <w:bCs/>
                <w:i/>
                <w:iCs/>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b/>
                <w:bCs/>
                <w:i/>
                <w:iCs/>
                <w:lang w:val="vi-VN"/>
              </w:rPr>
            </w:pPr>
          </w:p>
        </w:tc>
        <w:tc>
          <w:tcPr>
            <w:tcW w:w="4422" w:type="dxa"/>
          </w:tcPr>
          <w:p>
            <w:pPr>
              <w:spacing w:before="0" w:after="0"/>
              <w:jc w:val="both"/>
              <w:rPr>
                <w:rFonts w:hint="default"/>
                <w:b/>
                <w:bCs/>
                <w:i/>
                <w:iCs/>
                <w:lang w:val="en-US"/>
              </w:rPr>
            </w:pPr>
            <w:r>
              <w:rPr>
                <w:rFonts w:hint="default"/>
                <w:b/>
                <w:bCs/>
                <w:i/>
                <w:iCs/>
                <w:lang w:val="en-US"/>
              </w:rPr>
              <w:t>Kiểm tra giữa kì 2</w:t>
            </w:r>
          </w:p>
        </w:tc>
        <w:tc>
          <w:tcPr>
            <w:tcW w:w="1897" w:type="dxa"/>
            <w:vAlign w:val="center"/>
          </w:tcPr>
          <w:p>
            <w:pPr>
              <w:spacing w:before="0" w:after="0"/>
              <w:jc w:val="both"/>
              <w:rPr>
                <w:rFonts w:hint="default"/>
                <w:b/>
                <w:bCs/>
                <w:i/>
                <w:iCs/>
                <w:lang w:val="en-US"/>
              </w:rPr>
            </w:pPr>
            <w:r>
              <w:rPr>
                <w:rFonts w:hint="default"/>
                <w:b/>
                <w:bCs/>
                <w:i/>
                <w:iCs/>
                <w:lang w:val="en-US"/>
              </w:rPr>
              <w:t>1 (Tiết  54)</w:t>
            </w:r>
          </w:p>
        </w:tc>
        <w:tc>
          <w:tcPr>
            <w:tcW w:w="1530" w:type="dxa"/>
          </w:tcPr>
          <w:p>
            <w:pPr>
              <w:spacing w:before="0" w:after="0"/>
              <w:jc w:val="both"/>
              <w:rPr>
                <w:rFonts w:hint="default"/>
                <w:b/>
                <w:bCs/>
                <w:i/>
                <w:iCs/>
                <w:lang w:val="en-US"/>
              </w:rPr>
            </w:pPr>
            <w:r>
              <w:rPr>
                <w:rFonts w:hint="default"/>
                <w:b/>
                <w:bCs/>
                <w:i/>
                <w:iCs/>
                <w:lang w:val="en-US"/>
              </w:rPr>
              <w:t>Tuần 27</w:t>
            </w:r>
          </w:p>
        </w:tc>
        <w:tc>
          <w:tcPr>
            <w:tcW w:w="3234" w:type="dxa"/>
          </w:tcPr>
          <w:p>
            <w:pPr>
              <w:spacing w:before="0" w:after="0"/>
              <w:jc w:val="both"/>
              <w:rPr>
                <w:b/>
                <w:bCs/>
                <w:i/>
                <w:iCs/>
                <w:lang w:val="vi-VN"/>
              </w:rPr>
            </w:pPr>
          </w:p>
        </w:tc>
        <w:tc>
          <w:tcPr>
            <w:tcW w:w="2551" w:type="dxa"/>
          </w:tcPr>
          <w:p>
            <w:pPr>
              <w:spacing w:before="0" w:after="0"/>
              <w:jc w:val="both"/>
              <w:rPr>
                <w:b/>
                <w:bCs/>
                <w:i/>
                <w:iCs/>
                <w:lang w:val="vi-VN"/>
              </w:rPr>
            </w:pPr>
            <w:r>
              <w:rPr>
                <w:rFonts w:hint="default"/>
                <w:b/>
                <w:bCs/>
                <w:i/>
                <w:iCs/>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rFonts w:hint="default"/>
                <w:lang w:val="en-US"/>
              </w:rPr>
            </w:pPr>
            <w:r>
              <w:t>21. Trao đổi chất, sinh trưởng và sinh sản ở vi sinh vật</w:t>
            </w:r>
            <w:r>
              <w:rPr>
                <w:rFonts w:hint="default"/>
                <w:lang w:val="en-US"/>
              </w:rPr>
              <w:t xml:space="preserve"> (tiếp theo)</w:t>
            </w:r>
          </w:p>
        </w:tc>
        <w:tc>
          <w:tcPr>
            <w:tcW w:w="1897" w:type="dxa"/>
            <w:vAlign w:val="center"/>
          </w:tcPr>
          <w:p>
            <w:pPr>
              <w:spacing w:before="0" w:after="0"/>
              <w:jc w:val="both"/>
              <w:rPr>
                <w:rFonts w:hint="default"/>
                <w:lang w:val="en-US"/>
              </w:rPr>
            </w:pPr>
            <w:r>
              <w:rPr>
                <w:rFonts w:hint="default"/>
                <w:lang w:val="en-US"/>
              </w:rPr>
              <w:t>1 (Tiết 55)</w:t>
            </w:r>
          </w:p>
        </w:tc>
        <w:tc>
          <w:tcPr>
            <w:tcW w:w="1530" w:type="dxa"/>
          </w:tcPr>
          <w:p>
            <w:pPr>
              <w:spacing w:before="0" w:after="0"/>
              <w:jc w:val="both"/>
              <w:rPr>
                <w:rFonts w:hint="default"/>
                <w:lang w:val="en-US"/>
              </w:rPr>
            </w:pPr>
            <w:r>
              <w:rPr>
                <w:rFonts w:hint="default"/>
                <w:lang w:val="en-US"/>
              </w:rPr>
              <w:t>Tuần 28</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22. Vai trò và ứng dụng của vi sinh vật</w:t>
            </w:r>
          </w:p>
        </w:tc>
        <w:tc>
          <w:tcPr>
            <w:tcW w:w="1897" w:type="dxa"/>
            <w:vAlign w:val="center"/>
          </w:tcPr>
          <w:p>
            <w:pPr>
              <w:spacing w:before="0" w:after="0"/>
              <w:jc w:val="both"/>
              <w:rPr>
                <w:rFonts w:hint="default"/>
                <w:lang w:val="en-US"/>
              </w:rPr>
            </w:pPr>
            <w:r>
              <w:t>2</w:t>
            </w:r>
            <w:r>
              <w:rPr>
                <w:rFonts w:hint="default"/>
                <w:lang w:val="en-US"/>
              </w:rPr>
              <w:t xml:space="preserve"> (Tiết 56,57)</w:t>
            </w:r>
          </w:p>
        </w:tc>
        <w:tc>
          <w:tcPr>
            <w:tcW w:w="1530" w:type="dxa"/>
          </w:tcPr>
          <w:p>
            <w:pPr>
              <w:spacing w:before="0" w:after="0"/>
              <w:jc w:val="both"/>
              <w:rPr>
                <w:rFonts w:hint="default"/>
                <w:lang w:val="en-US"/>
              </w:rPr>
            </w:pPr>
            <w:r>
              <w:rPr>
                <w:rFonts w:hint="default"/>
                <w:lang w:val="en-US"/>
              </w:rPr>
              <w:t>Tuần 28, 29</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23. Thực hành: Một số phương pháp nghiên cứu vi sinh vật thông dụng, tìm hiểu về các sản phẩm công nghệ vi sinh vật và làm một số sản phẩm lên men từ vi sinh vật</w:t>
            </w:r>
          </w:p>
        </w:tc>
        <w:tc>
          <w:tcPr>
            <w:tcW w:w="1897" w:type="dxa"/>
            <w:vAlign w:val="center"/>
          </w:tcPr>
          <w:p>
            <w:pPr>
              <w:spacing w:before="0" w:after="0"/>
              <w:jc w:val="both"/>
              <w:rPr>
                <w:rFonts w:hint="default"/>
                <w:lang w:val="en-US"/>
              </w:rPr>
            </w:pPr>
            <w:r>
              <w:t>4</w:t>
            </w:r>
            <w:r>
              <w:rPr>
                <w:rFonts w:hint="default"/>
                <w:lang w:val="en-US"/>
              </w:rPr>
              <w:t xml:space="preserve"> (Tiết 58-61)</w:t>
            </w:r>
          </w:p>
        </w:tc>
        <w:tc>
          <w:tcPr>
            <w:tcW w:w="1530" w:type="dxa"/>
          </w:tcPr>
          <w:p>
            <w:pPr>
              <w:spacing w:before="0" w:after="0"/>
              <w:jc w:val="both"/>
              <w:rPr>
                <w:rFonts w:hint="default"/>
                <w:lang w:val="en-US"/>
              </w:rPr>
            </w:pPr>
            <w:r>
              <w:rPr>
                <w:rFonts w:hint="default"/>
                <w:lang w:val="en-US"/>
              </w:rPr>
              <w:t>Tuần 29, 30,31)</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rFonts w:hint="default"/>
                <w:lang w:val="en-US"/>
              </w:rPr>
            </w:pPr>
            <w:r>
              <w:rPr>
                <w:rFonts w:hint="default"/>
                <w:lang w:val="en-US"/>
              </w:rPr>
              <w:t>Phòng TH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rPr>
                <w:b/>
              </w:rPr>
              <w:t>Chương 7. Virus</w:t>
            </w:r>
          </w:p>
        </w:tc>
        <w:tc>
          <w:tcPr>
            <w:tcW w:w="1897" w:type="dxa"/>
            <w:vAlign w:val="center"/>
          </w:tcPr>
          <w:p>
            <w:pPr>
              <w:spacing w:before="0" w:after="0"/>
              <w:jc w:val="both"/>
              <w:rPr>
                <w:lang w:val="vi-VN"/>
              </w:rPr>
            </w:pPr>
            <w:r>
              <w:t>7</w:t>
            </w:r>
          </w:p>
        </w:tc>
        <w:tc>
          <w:tcPr>
            <w:tcW w:w="1530" w:type="dxa"/>
          </w:tcPr>
          <w:p>
            <w:pPr>
              <w:spacing w:before="0" w:after="0"/>
              <w:jc w:val="both"/>
              <w:rPr>
                <w:lang w:val="vi-VN"/>
              </w:rPr>
            </w:pPr>
          </w:p>
        </w:tc>
        <w:tc>
          <w:tcPr>
            <w:tcW w:w="3234" w:type="dxa"/>
          </w:tcPr>
          <w:p>
            <w:pPr>
              <w:spacing w:before="0" w:after="0"/>
              <w:jc w:val="both"/>
              <w:rPr>
                <w:lang w:val="vi-VN"/>
              </w:rPr>
            </w:pPr>
          </w:p>
        </w:tc>
        <w:tc>
          <w:tcPr>
            <w:tcW w:w="2551" w:type="dxa"/>
          </w:tcPr>
          <w:p>
            <w:pPr>
              <w:spacing w:before="0" w:after="0"/>
              <w:jc w:val="both"/>
              <w:rPr>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24. Khái quát về virus</w:t>
            </w:r>
          </w:p>
        </w:tc>
        <w:tc>
          <w:tcPr>
            <w:tcW w:w="1897" w:type="dxa"/>
            <w:vAlign w:val="center"/>
          </w:tcPr>
          <w:p>
            <w:pPr>
              <w:spacing w:before="0" w:after="0"/>
              <w:jc w:val="both"/>
              <w:rPr>
                <w:rFonts w:hint="default"/>
                <w:lang w:val="en-US"/>
              </w:rPr>
            </w:pPr>
            <w:r>
              <w:t>2</w:t>
            </w:r>
            <w:r>
              <w:rPr>
                <w:rFonts w:hint="default"/>
                <w:lang w:val="en-US"/>
              </w:rPr>
              <w:t xml:space="preserve"> (Tiết 62,63)</w:t>
            </w:r>
          </w:p>
        </w:tc>
        <w:tc>
          <w:tcPr>
            <w:tcW w:w="1530" w:type="dxa"/>
          </w:tcPr>
          <w:p>
            <w:pPr>
              <w:spacing w:before="0" w:after="0"/>
              <w:jc w:val="both"/>
              <w:rPr>
                <w:rFonts w:hint="default"/>
                <w:lang w:val="en-US"/>
              </w:rPr>
            </w:pPr>
            <w:r>
              <w:rPr>
                <w:rFonts w:hint="default"/>
                <w:lang w:val="en-US"/>
              </w:rPr>
              <w:t>Tuần 31,32</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25. Một số bệnh do virus và các thành tựu trong nghiên cứu ứng dụng virus</w:t>
            </w:r>
          </w:p>
        </w:tc>
        <w:tc>
          <w:tcPr>
            <w:tcW w:w="1897" w:type="dxa"/>
            <w:vAlign w:val="center"/>
          </w:tcPr>
          <w:p>
            <w:pPr>
              <w:spacing w:before="0" w:after="0"/>
              <w:jc w:val="both"/>
              <w:rPr>
                <w:lang w:val="vi-VN"/>
              </w:rPr>
            </w:pPr>
            <w:r>
              <w:t>3</w:t>
            </w:r>
            <w:bookmarkStart w:id="0" w:name="_GoBack"/>
            <w:bookmarkEnd w:id="0"/>
            <w:r>
              <w:rPr>
                <w:rFonts w:hint="default"/>
                <w:lang w:val="en-US"/>
              </w:rPr>
              <w:t>(Tiết 64,65,66)</w:t>
            </w:r>
          </w:p>
        </w:tc>
        <w:tc>
          <w:tcPr>
            <w:tcW w:w="1530" w:type="dxa"/>
          </w:tcPr>
          <w:p>
            <w:pPr>
              <w:spacing w:before="0" w:after="0"/>
              <w:jc w:val="both"/>
              <w:rPr>
                <w:rFonts w:hint="default"/>
                <w:lang w:val="en-US"/>
              </w:rPr>
            </w:pPr>
            <w:r>
              <w:rPr>
                <w:rFonts w:hint="default"/>
                <w:lang w:val="en-US"/>
              </w:rPr>
              <w:t>Tuần 32,33</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lang w:val="vi-VN"/>
              </w:rPr>
            </w:pPr>
            <w:r>
              <w:rPr>
                <w:rFonts w:hint="default"/>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lang w:val="vi-VN"/>
              </w:rPr>
            </w:pPr>
          </w:p>
        </w:tc>
        <w:tc>
          <w:tcPr>
            <w:tcW w:w="4422" w:type="dxa"/>
          </w:tcPr>
          <w:p>
            <w:pPr>
              <w:spacing w:before="0" w:after="0"/>
              <w:jc w:val="both"/>
              <w:rPr>
                <w:lang w:val="vi-VN"/>
              </w:rPr>
            </w:pPr>
            <w:r>
              <w:t>26. Thực hành: Điều tra một số bệnh do virus và tuyên truyền phòng chống bệnh</w:t>
            </w:r>
          </w:p>
        </w:tc>
        <w:tc>
          <w:tcPr>
            <w:tcW w:w="1897" w:type="dxa"/>
            <w:vAlign w:val="center"/>
          </w:tcPr>
          <w:p>
            <w:pPr>
              <w:spacing w:before="0" w:after="0"/>
              <w:jc w:val="both"/>
              <w:rPr>
                <w:rFonts w:hint="default"/>
                <w:lang w:val="en-US"/>
              </w:rPr>
            </w:pPr>
            <w:r>
              <w:t>2</w:t>
            </w:r>
            <w:r>
              <w:rPr>
                <w:rFonts w:hint="default"/>
                <w:lang w:val="en-US"/>
              </w:rPr>
              <w:t xml:space="preserve"> (Tiết 67,68)</w:t>
            </w:r>
          </w:p>
        </w:tc>
        <w:tc>
          <w:tcPr>
            <w:tcW w:w="1530" w:type="dxa"/>
          </w:tcPr>
          <w:p>
            <w:pPr>
              <w:spacing w:before="0" w:after="0"/>
              <w:jc w:val="both"/>
              <w:rPr>
                <w:rFonts w:hint="default"/>
                <w:lang w:val="en-US"/>
              </w:rPr>
            </w:pPr>
            <w:r>
              <w:rPr>
                <w:rFonts w:hint="default"/>
                <w:lang w:val="en-US"/>
              </w:rPr>
              <w:t>Tuần 34</w:t>
            </w:r>
          </w:p>
        </w:tc>
        <w:tc>
          <w:tcPr>
            <w:tcW w:w="3234" w:type="dxa"/>
          </w:tcPr>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 Máy vi tính,tivi, </w:t>
            </w:r>
          </w:p>
          <w:p>
            <w:pPr>
              <w:spacing w:before="0" w:after="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SGK,SGV,giáo án</w:t>
            </w:r>
          </w:p>
          <w:p>
            <w:pPr>
              <w:spacing w:before="0" w:after="0"/>
              <w:jc w:val="both"/>
              <w:rPr>
                <w:lang w:val="vi-VN"/>
              </w:rPr>
            </w:pPr>
            <w:r>
              <w:rPr>
                <w:rFonts w:hint="default" w:ascii="Times New Roman" w:hAnsi="Times New Roman" w:cs="Times New Roman"/>
                <w:color w:val="000000" w:themeColor="text1"/>
                <w:sz w:val="28"/>
                <w:szCs w:val="28"/>
                <w:lang w:val="en-US"/>
                <w14:textFill>
                  <w14:solidFill>
                    <w14:schemeClr w14:val="tx1"/>
                  </w14:solidFill>
                </w14:textFill>
              </w:rPr>
              <w:t>- Tranh/ảnh, video</w:t>
            </w:r>
          </w:p>
        </w:tc>
        <w:tc>
          <w:tcPr>
            <w:tcW w:w="2551" w:type="dxa"/>
          </w:tcPr>
          <w:p>
            <w:pPr>
              <w:spacing w:before="0" w:after="0"/>
              <w:jc w:val="both"/>
              <w:rPr>
                <w:rFonts w:hint="default"/>
                <w:lang w:val="en-US"/>
              </w:rPr>
            </w:pPr>
            <w:r>
              <w:rPr>
                <w:rFonts w:hint="default"/>
                <w:lang w:val="en-US"/>
              </w:rPr>
              <w:t>Lớp học, phòng TH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b/>
                <w:bCs/>
                <w:i/>
                <w:iCs/>
                <w:lang w:val="vi-VN"/>
              </w:rPr>
            </w:pPr>
          </w:p>
        </w:tc>
        <w:tc>
          <w:tcPr>
            <w:tcW w:w="4422" w:type="dxa"/>
          </w:tcPr>
          <w:p>
            <w:pPr>
              <w:spacing w:before="0" w:after="0"/>
              <w:jc w:val="both"/>
              <w:rPr>
                <w:rFonts w:hint="default"/>
                <w:b/>
                <w:bCs/>
                <w:i/>
                <w:iCs/>
                <w:lang w:val="en-US"/>
              </w:rPr>
            </w:pPr>
            <w:r>
              <w:rPr>
                <w:rFonts w:hint="default"/>
                <w:b/>
                <w:bCs/>
                <w:i/>
                <w:iCs/>
                <w:lang w:val="en-US"/>
              </w:rPr>
              <w:t>Ôn tập cuối kì 2</w:t>
            </w:r>
          </w:p>
        </w:tc>
        <w:tc>
          <w:tcPr>
            <w:tcW w:w="1897" w:type="dxa"/>
            <w:vAlign w:val="center"/>
          </w:tcPr>
          <w:p>
            <w:pPr>
              <w:spacing w:before="0" w:after="0"/>
              <w:jc w:val="both"/>
              <w:rPr>
                <w:rFonts w:hint="default"/>
                <w:b/>
                <w:bCs/>
                <w:i/>
                <w:iCs/>
                <w:lang w:val="en-US"/>
              </w:rPr>
            </w:pPr>
            <w:r>
              <w:rPr>
                <w:rFonts w:hint="default"/>
                <w:b/>
                <w:bCs/>
                <w:i/>
                <w:iCs/>
                <w:lang w:val="en-US"/>
              </w:rPr>
              <w:t>1(Tiết 69)</w:t>
            </w:r>
          </w:p>
        </w:tc>
        <w:tc>
          <w:tcPr>
            <w:tcW w:w="1530" w:type="dxa"/>
          </w:tcPr>
          <w:p>
            <w:pPr>
              <w:spacing w:before="0" w:after="0"/>
              <w:jc w:val="both"/>
              <w:rPr>
                <w:rFonts w:hint="default"/>
                <w:b/>
                <w:bCs/>
                <w:i/>
                <w:iCs/>
                <w:lang w:val="en-US"/>
              </w:rPr>
            </w:pPr>
            <w:r>
              <w:rPr>
                <w:rFonts w:hint="default"/>
                <w:b/>
                <w:bCs/>
                <w:i/>
                <w:iCs/>
                <w:lang w:val="en-US"/>
              </w:rPr>
              <w:t>Tuần 35</w:t>
            </w:r>
          </w:p>
        </w:tc>
        <w:tc>
          <w:tcPr>
            <w:tcW w:w="3234" w:type="dxa"/>
          </w:tcPr>
          <w:p>
            <w:pPr>
              <w:spacing w:before="0" w:after="0"/>
              <w:jc w:val="both"/>
              <w:rPr>
                <w:b/>
                <w:bCs/>
                <w:i/>
                <w:iCs/>
                <w:lang w:val="vi-VN"/>
              </w:rPr>
            </w:pPr>
          </w:p>
        </w:tc>
        <w:tc>
          <w:tcPr>
            <w:tcW w:w="2551" w:type="dxa"/>
          </w:tcPr>
          <w:p>
            <w:pPr>
              <w:spacing w:before="0" w:after="0"/>
              <w:jc w:val="both"/>
              <w:rPr>
                <w:b/>
                <w:bCs/>
                <w:i/>
                <w:iCs/>
                <w:lang w:val="vi-VN"/>
              </w:rPr>
            </w:pPr>
            <w:r>
              <w:rPr>
                <w:rFonts w:hint="default"/>
                <w:b/>
                <w:bCs/>
                <w:i/>
                <w:iCs/>
                <w:lang w:val="en-US"/>
              </w:rPr>
              <w:t>Lớp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7"/>
              <w:numPr>
                <w:ilvl w:val="0"/>
                <w:numId w:val="1"/>
              </w:numPr>
              <w:spacing w:before="0" w:after="0"/>
              <w:jc w:val="center"/>
              <w:rPr>
                <w:b/>
                <w:bCs/>
                <w:i/>
                <w:iCs/>
                <w:lang w:val="vi-VN"/>
              </w:rPr>
            </w:pPr>
          </w:p>
        </w:tc>
        <w:tc>
          <w:tcPr>
            <w:tcW w:w="4422" w:type="dxa"/>
          </w:tcPr>
          <w:p>
            <w:pPr>
              <w:spacing w:before="0" w:after="0"/>
              <w:jc w:val="both"/>
              <w:rPr>
                <w:rFonts w:hint="default"/>
                <w:b/>
                <w:bCs/>
                <w:i/>
                <w:iCs/>
                <w:lang w:val="en-US"/>
              </w:rPr>
            </w:pPr>
            <w:r>
              <w:rPr>
                <w:rFonts w:hint="default"/>
                <w:b/>
                <w:bCs/>
                <w:i/>
                <w:iCs/>
                <w:lang w:val="en-US"/>
              </w:rPr>
              <w:t>Kiểm tra cuối kì 2</w:t>
            </w:r>
          </w:p>
        </w:tc>
        <w:tc>
          <w:tcPr>
            <w:tcW w:w="1897" w:type="dxa"/>
            <w:vAlign w:val="center"/>
          </w:tcPr>
          <w:p>
            <w:pPr>
              <w:spacing w:before="0" w:after="0"/>
              <w:jc w:val="both"/>
              <w:rPr>
                <w:rFonts w:hint="default"/>
                <w:b/>
                <w:bCs/>
                <w:i/>
                <w:iCs/>
                <w:lang w:val="en-US"/>
              </w:rPr>
            </w:pPr>
            <w:r>
              <w:rPr>
                <w:rFonts w:hint="default"/>
                <w:b/>
                <w:bCs/>
                <w:i/>
                <w:iCs/>
                <w:lang w:val="en-US"/>
              </w:rPr>
              <w:t>1 (Tiết 70)</w:t>
            </w:r>
          </w:p>
        </w:tc>
        <w:tc>
          <w:tcPr>
            <w:tcW w:w="1530" w:type="dxa"/>
          </w:tcPr>
          <w:p>
            <w:pPr>
              <w:spacing w:before="0" w:after="0"/>
              <w:jc w:val="both"/>
              <w:rPr>
                <w:rFonts w:hint="default"/>
                <w:b/>
                <w:bCs/>
                <w:i/>
                <w:iCs/>
                <w:lang w:val="en-US"/>
              </w:rPr>
            </w:pPr>
            <w:r>
              <w:rPr>
                <w:rFonts w:hint="default"/>
                <w:b/>
                <w:bCs/>
                <w:i/>
                <w:iCs/>
                <w:lang w:val="en-US"/>
              </w:rPr>
              <w:t>Tuần 35</w:t>
            </w:r>
          </w:p>
        </w:tc>
        <w:tc>
          <w:tcPr>
            <w:tcW w:w="3234" w:type="dxa"/>
          </w:tcPr>
          <w:p>
            <w:pPr>
              <w:spacing w:before="0" w:after="0"/>
              <w:jc w:val="both"/>
              <w:rPr>
                <w:b/>
                <w:bCs/>
                <w:i/>
                <w:iCs/>
                <w:lang w:val="vi-VN"/>
              </w:rPr>
            </w:pPr>
          </w:p>
        </w:tc>
        <w:tc>
          <w:tcPr>
            <w:tcW w:w="2551" w:type="dxa"/>
          </w:tcPr>
          <w:p>
            <w:pPr>
              <w:spacing w:before="0" w:after="0"/>
              <w:jc w:val="both"/>
              <w:rPr>
                <w:b/>
                <w:bCs/>
                <w:i/>
                <w:iCs/>
                <w:lang w:val="vi-VN"/>
              </w:rPr>
            </w:pPr>
            <w:r>
              <w:rPr>
                <w:rFonts w:hint="default"/>
                <w:b/>
                <w:bCs/>
                <w:i/>
                <w:iCs/>
                <w:lang w:val="en-US"/>
              </w:rPr>
              <w:t>Lớp học</w:t>
            </w:r>
          </w:p>
        </w:tc>
      </w:tr>
    </w:tbl>
    <w:p>
      <w:pPr>
        <w:ind w:left="567"/>
        <w:jc w:val="both"/>
        <w:rPr>
          <w:i/>
          <w:iCs/>
          <w:lang w:val="vi-VN"/>
        </w:rPr>
      </w:pPr>
      <w:r>
        <w:rPr>
          <w:b/>
          <w:bCs/>
          <w:lang w:val="vi-VN"/>
        </w:rPr>
        <w:t xml:space="preserve">II. Nhiệm vụ khác (nếu có): </w:t>
      </w:r>
      <w:r>
        <w:rPr>
          <w:i/>
          <w:iCs/>
          <w:lang w:val="vi-VN"/>
        </w:rPr>
        <w:t>(Bồi dưỡng học sinh giỏi; Tổ chức hoạt động giáo dục...)</w:t>
      </w:r>
    </w:p>
    <w:p>
      <w:pPr>
        <w:ind w:left="567"/>
        <w:jc w:val="both"/>
        <w:rPr>
          <w:lang w:val="vi-VN"/>
        </w:rPr>
      </w:pPr>
      <w:r>
        <w:rPr>
          <w:lang w:val="vi-VN"/>
        </w:rPr>
        <w:t>.......................................................................................................................................................................................................</w:t>
      </w:r>
    </w:p>
    <w:p>
      <w:pPr>
        <w:ind w:left="567"/>
        <w:jc w:val="both"/>
        <w:rPr>
          <w:lang w:val="vi-VN"/>
        </w:rPr>
      </w:pPr>
      <w:r>
        <w:rPr>
          <w:lang w:val="vi-VN"/>
        </w:rPr>
        <w:t>.......................................................................................................................................................................................................</w:t>
      </w:r>
    </w:p>
    <w:p>
      <w:pPr>
        <w:ind w:left="567"/>
        <w:jc w:val="both"/>
        <w:rPr>
          <w:lang w:val="vi-VN"/>
        </w:rPr>
      </w:pPr>
      <w:r>
        <w:rPr>
          <w:lang w:val="vi-VN"/>
        </w:rPr>
        <w:t>.......................................................................................................................................................................................................</w:t>
      </w:r>
    </w:p>
    <w:p>
      <w:pPr>
        <w:ind w:left="567"/>
        <w:jc w:val="both"/>
        <w:rPr>
          <w:lang w:val="vi-VN"/>
        </w:rPr>
      </w:pPr>
      <w:r>
        <w:rPr>
          <w:lang w:val="vi-VN"/>
        </w:rPr>
        <w:t>.......................................................................................................................................................................................................</w:t>
      </w:r>
    </w:p>
    <w:p>
      <w:pPr>
        <w:ind w:left="567"/>
        <w:jc w:val="both"/>
        <w:rPr>
          <w:lang w:val="vi-VN"/>
        </w:rPr>
      </w:pPr>
      <w:r>
        <w:rPr>
          <w:lang w:val="vi-VN"/>
        </w:rPr>
        <w:t>.......................................................................................................................................................................................................</w:t>
      </w:r>
    </w:p>
    <w:p>
      <w:pPr>
        <w:ind w:left="567"/>
        <w:jc w:val="both"/>
      </w:pPr>
    </w:p>
    <w:tbl>
      <w:tblPr>
        <w:tblStyle w:val="5"/>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1"/>
        <w:gridCol w:w="4109"/>
        <w:gridCol w:w="5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01" w:type="dxa"/>
          </w:tcPr>
          <w:p>
            <w:pPr>
              <w:spacing w:before="0" w:after="0"/>
              <w:jc w:val="center"/>
              <w:rPr>
                <w:b/>
                <w:bCs/>
                <w:lang w:val="vi-VN"/>
              </w:rPr>
            </w:pPr>
            <w:r>
              <w:rPr>
                <w:b/>
                <w:bCs/>
                <w:lang w:val="vi-VN"/>
              </w:rPr>
              <w:t>TỔ TRƯỞNG</w:t>
            </w:r>
          </w:p>
          <w:p>
            <w:pPr>
              <w:spacing w:before="0" w:after="0"/>
              <w:jc w:val="center"/>
              <w:rPr>
                <w:i/>
                <w:iCs/>
                <w:lang w:val="vi-VN"/>
              </w:rPr>
            </w:pPr>
            <w:r>
              <w:rPr>
                <w:i/>
                <w:iCs/>
                <w:lang w:val="vi-VN"/>
              </w:rPr>
              <w:t>(Ký và ghi rõ họ tên)</w:t>
            </w:r>
          </w:p>
          <w:p>
            <w:pPr>
              <w:spacing w:before="0" w:after="0"/>
              <w:jc w:val="center"/>
              <w:rPr>
                <w:i/>
                <w:iCs/>
                <w:lang w:val="vi-VN"/>
              </w:rPr>
            </w:pPr>
          </w:p>
          <w:p>
            <w:pPr>
              <w:spacing w:before="0" w:after="0"/>
              <w:jc w:val="center"/>
              <w:rPr>
                <w:i/>
                <w:iCs/>
                <w:lang w:val="vi-VN"/>
              </w:rPr>
            </w:pPr>
          </w:p>
          <w:p>
            <w:pPr>
              <w:spacing w:before="0" w:after="0"/>
              <w:jc w:val="center"/>
              <w:rPr>
                <w:i/>
                <w:iCs/>
                <w:lang w:val="vi-VN"/>
              </w:rPr>
            </w:pPr>
          </w:p>
          <w:p>
            <w:pPr>
              <w:spacing w:before="0" w:after="0"/>
              <w:jc w:val="center"/>
              <w:rPr>
                <w:i/>
                <w:iCs/>
                <w:lang w:val="vi-VN"/>
              </w:rPr>
            </w:pPr>
          </w:p>
          <w:p>
            <w:pPr>
              <w:spacing w:before="0" w:after="0"/>
              <w:jc w:val="center"/>
              <w:rPr>
                <w:rFonts w:hint="default"/>
                <w:i/>
                <w:iCs/>
                <w:lang w:val="en-US"/>
              </w:rPr>
            </w:pPr>
            <w:r>
              <w:rPr>
                <w:rFonts w:hint="default"/>
                <w:b/>
                <w:bCs/>
                <w:i w:val="0"/>
                <w:iCs w:val="0"/>
                <w:lang w:val="en-US"/>
              </w:rPr>
              <w:t>A Lăng Thị Bồng</w:t>
            </w:r>
          </w:p>
        </w:tc>
        <w:tc>
          <w:tcPr>
            <w:tcW w:w="4109" w:type="dxa"/>
          </w:tcPr>
          <w:p>
            <w:pPr>
              <w:spacing w:before="0" w:after="0"/>
              <w:jc w:val="center"/>
              <w:rPr>
                <w:b/>
                <w:bCs/>
                <w:lang w:val="vi-VN"/>
              </w:rPr>
            </w:pPr>
          </w:p>
        </w:tc>
        <w:tc>
          <w:tcPr>
            <w:tcW w:w="5285" w:type="dxa"/>
          </w:tcPr>
          <w:p>
            <w:pPr>
              <w:spacing w:before="0" w:after="0"/>
              <w:jc w:val="both"/>
              <w:rPr>
                <w:rFonts w:hint="default"/>
                <w:b/>
                <w:bCs/>
                <w:i/>
                <w:lang w:val="en-US"/>
              </w:rPr>
            </w:pPr>
            <w:r>
              <w:rPr>
                <w:i/>
                <w:lang w:val="en-US"/>
              </w:rPr>
              <w:t>Đ</w:t>
            </w:r>
            <w:r>
              <w:rPr>
                <w:rFonts w:hint="default"/>
                <w:i/>
                <w:lang w:val="en-US"/>
              </w:rPr>
              <w:t>ông Giang,</w:t>
            </w:r>
            <w:r>
              <w:rPr>
                <w:i/>
              </w:rPr>
              <w:t xml:space="preserve"> ngày </w:t>
            </w:r>
            <w:r>
              <w:rPr>
                <w:rFonts w:hint="default"/>
                <w:i/>
                <w:lang w:val="en-US"/>
              </w:rPr>
              <w:t>30</w:t>
            </w:r>
            <w:r>
              <w:rPr>
                <w:i/>
              </w:rPr>
              <w:t xml:space="preserve"> tháng </w:t>
            </w:r>
            <w:r>
              <w:rPr>
                <w:rFonts w:hint="default"/>
                <w:i/>
                <w:lang w:val="en-US"/>
              </w:rPr>
              <w:t>8</w:t>
            </w:r>
            <w:r>
              <w:rPr>
                <w:i/>
              </w:rPr>
              <w:t xml:space="preserve"> năm</w:t>
            </w:r>
            <w:r>
              <w:rPr>
                <w:rFonts w:hint="default"/>
                <w:i/>
                <w:lang w:val="en-US"/>
              </w:rPr>
              <w:t xml:space="preserve"> 2022</w:t>
            </w:r>
          </w:p>
          <w:p>
            <w:pPr>
              <w:spacing w:before="0" w:after="0"/>
              <w:jc w:val="center"/>
              <w:rPr>
                <w:b/>
                <w:bCs/>
                <w:lang w:val="vi-VN"/>
              </w:rPr>
            </w:pPr>
            <w:r>
              <w:rPr>
                <w:b/>
                <w:bCs/>
                <w:lang w:val="vi-VN"/>
              </w:rPr>
              <w:t>GIÁO VIÊN</w:t>
            </w:r>
          </w:p>
          <w:p>
            <w:pPr>
              <w:spacing w:before="0" w:after="0"/>
              <w:jc w:val="center"/>
              <w:rPr>
                <w:i/>
                <w:iCs/>
                <w:lang w:val="vi-VN"/>
              </w:rPr>
            </w:pPr>
            <w:r>
              <w:rPr>
                <w:i/>
                <w:iCs/>
                <w:lang w:val="vi-VN"/>
              </w:rPr>
              <w:t>(Ký và ghi rõ họ tên)</w:t>
            </w:r>
          </w:p>
          <w:p>
            <w:pPr>
              <w:spacing w:before="0" w:after="0"/>
              <w:jc w:val="center"/>
              <w:rPr>
                <w:i/>
                <w:iCs/>
                <w:lang w:val="vi-VN"/>
              </w:rPr>
            </w:pPr>
          </w:p>
          <w:p>
            <w:pPr>
              <w:spacing w:before="0" w:after="0"/>
              <w:jc w:val="center"/>
              <w:rPr>
                <w:i/>
                <w:iCs/>
                <w:lang w:val="vi-VN"/>
              </w:rPr>
            </w:pPr>
          </w:p>
          <w:p>
            <w:pPr>
              <w:spacing w:before="0" w:after="0"/>
              <w:jc w:val="center"/>
              <w:rPr>
                <w:i/>
                <w:iCs/>
                <w:lang w:val="vi-VN"/>
              </w:rPr>
            </w:pPr>
          </w:p>
          <w:p>
            <w:pPr>
              <w:spacing w:before="0" w:after="0"/>
              <w:ind w:firstLine="1401" w:firstLineChars="500"/>
              <w:jc w:val="both"/>
              <w:rPr>
                <w:rFonts w:hint="default"/>
                <w:i/>
                <w:iCs/>
                <w:lang w:val="en-US"/>
              </w:rPr>
            </w:pPr>
            <w:r>
              <w:rPr>
                <w:rFonts w:hint="default"/>
                <w:b/>
                <w:bCs/>
                <w:i w:val="0"/>
                <w:iCs w:val="0"/>
                <w:lang w:val="en-US"/>
              </w:rPr>
              <w:t>A Lăng Thị Bồng</w:t>
            </w:r>
          </w:p>
        </w:tc>
      </w:tr>
    </w:tbl>
    <w:p>
      <w:pPr>
        <w:ind w:left="567"/>
        <w:jc w:val="both"/>
        <w:rPr>
          <w:lang w:val="vi-VN"/>
        </w:rPr>
      </w:pPr>
    </w:p>
    <w:sectPr>
      <w:pgSz w:w="16840" w:h="11901" w:orient="landscape"/>
      <w:pgMar w:top="1134" w:right="1134" w:bottom="1701"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auto"/>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BA0B18"/>
    <w:multiLevelType w:val="multilevel"/>
    <w:tmpl w:val="07BA0B1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D31A1"/>
    <w:rsid w:val="000D4207"/>
    <w:rsid w:val="001173FF"/>
    <w:rsid w:val="001A08B5"/>
    <w:rsid w:val="001F0C29"/>
    <w:rsid w:val="00207311"/>
    <w:rsid w:val="002478C3"/>
    <w:rsid w:val="002B620C"/>
    <w:rsid w:val="00326E8A"/>
    <w:rsid w:val="003802AD"/>
    <w:rsid w:val="003838BC"/>
    <w:rsid w:val="00420E60"/>
    <w:rsid w:val="00424351"/>
    <w:rsid w:val="00430793"/>
    <w:rsid w:val="00436266"/>
    <w:rsid w:val="00451531"/>
    <w:rsid w:val="00481B19"/>
    <w:rsid w:val="004B0415"/>
    <w:rsid w:val="004B303E"/>
    <w:rsid w:val="00513B9F"/>
    <w:rsid w:val="005277F4"/>
    <w:rsid w:val="005B3CDA"/>
    <w:rsid w:val="005B7F1C"/>
    <w:rsid w:val="005C1D58"/>
    <w:rsid w:val="00602BA1"/>
    <w:rsid w:val="006577F6"/>
    <w:rsid w:val="006A511A"/>
    <w:rsid w:val="006B5A0E"/>
    <w:rsid w:val="006C0D6D"/>
    <w:rsid w:val="007135DE"/>
    <w:rsid w:val="0072448F"/>
    <w:rsid w:val="00852E10"/>
    <w:rsid w:val="008560AF"/>
    <w:rsid w:val="00893613"/>
    <w:rsid w:val="008F1243"/>
    <w:rsid w:val="00976D2D"/>
    <w:rsid w:val="00980F32"/>
    <w:rsid w:val="009B5AF8"/>
    <w:rsid w:val="00A045AB"/>
    <w:rsid w:val="00B07ACA"/>
    <w:rsid w:val="00B60B77"/>
    <w:rsid w:val="00B61099"/>
    <w:rsid w:val="00B85F06"/>
    <w:rsid w:val="00C172DF"/>
    <w:rsid w:val="00C94960"/>
    <w:rsid w:val="00CA19CD"/>
    <w:rsid w:val="00D0178F"/>
    <w:rsid w:val="00D277EC"/>
    <w:rsid w:val="00D42F6D"/>
    <w:rsid w:val="00D435FF"/>
    <w:rsid w:val="00D463A3"/>
    <w:rsid w:val="00D57624"/>
    <w:rsid w:val="00D67056"/>
    <w:rsid w:val="00D90AD3"/>
    <w:rsid w:val="00D96C9D"/>
    <w:rsid w:val="00DA7060"/>
    <w:rsid w:val="00DF0522"/>
    <w:rsid w:val="00DF7A2C"/>
    <w:rsid w:val="00E904FE"/>
    <w:rsid w:val="00EB647D"/>
    <w:rsid w:val="00ED1FEE"/>
    <w:rsid w:val="00F04FC7"/>
    <w:rsid w:val="00F266A9"/>
    <w:rsid w:val="00FB7959"/>
    <w:rsid w:val="00FC18CF"/>
    <w:rsid w:val="108947E9"/>
    <w:rsid w:val="4F1E0BD4"/>
    <w:rsid w:val="60A607DF"/>
    <w:rsid w:val="636B2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qFormat="1" w:unhideWhenUsed="0" w:uiPriority="64" w:semiHidden="0" w:name="Medium Shading 2"/>
    <w:lsdException w:unhideWhenUsed="0" w:uiPriority="65" w:semiHidden="0" w:name="Medium List 1"/>
    <w:lsdException w:qFormat="1"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qFormat="1" w:unhideWhenUsed="0" w:uiPriority="64" w:semiHidden="0" w:name="Medium Shading 2 Accent 2"/>
    <w:lsdException w:unhideWhenUsed="0" w:uiPriority="65" w:semiHidden="0" w:name="Medium List 1 Accent 2"/>
    <w:lsdException w:qFormat="1" w:unhideWhenUsed="0" w:uiPriority="66" w:semiHidden="0" w:name="Medium List 2 Accent 2"/>
    <w:lsdException w:unhideWhenUsed="0" w:uiPriority="67" w:semiHidden="0" w:name="Medium Grid 1 Accent 2"/>
    <w:lsdException w:qFormat="1" w:unhideWhenUsed="0" w:uiPriority="68" w:semiHidden="0" w:name="Medium Grid 2 Accent 2"/>
    <w:lsdException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qFormat="1"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unhideWhenUsed="0" w:uiPriority="61" w:semiHidden="0" w:name="Light List Accent 4"/>
    <w:lsdException w:qFormat="1"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qFormat="1"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qFormat="1" w:unhideWhenUsed="0" w:uiPriority="64" w:semiHidden="0" w:name="Medium Shading 2 Accent 6"/>
    <w:lsdException w:unhideWhenUsed="0" w:uiPriority="65" w:semiHidden="0" w:name="Medium List 1 Accent 6"/>
    <w:lsdException w:qFormat="1" w:unhideWhenUsed="0" w:uiPriority="66" w:semiHidden="0" w:name="Medium List 2 Accent 6"/>
    <w:lsdException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120" w:after="120"/>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6"/>
    <w:semiHidden/>
    <w:unhideWhenUsed/>
    <w:qFormat/>
    <w:uiPriority w:val="99"/>
    <w:pPr>
      <w:spacing w:before="0" w:after="0"/>
    </w:pPr>
    <w:rPr>
      <w:rFonts w:ascii="Segoe UI" w:hAnsi="Segoe UI" w:cs="Segoe UI"/>
      <w:sz w:val="18"/>
    </w:rPr>
  </w:style>
  <w:style w:type="table" w:styleId="5">
    <w:name w:val="Table Grid"/>
    <w:basedOn w:val="3"/>
    <w:qFormat/>
    <w:uiPriority w:val="39"/>
    <w:pPr>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Balloon Text Char"/>
    <w:basedOn w:val="2"/>
    <w:link w:val="4"/>
    <w:semiHidden/>
    <w:qFormat/>
    <w:uiPriority w:val="99"/>
    <w:rPr>
      <w:rFonts w:ascii="Segoe UI" w:hAnsi="Segoe UI" w:cs="Segoe UI"/>
      <w:sz w:val="18"/>
    </w:rPr>
  </w:style>
  <w:style w:type="paragraph" w:styleId="7">
    <w:name w:val="List Paragraph"/>
    <w:basedOn w:val="1"/>
    <w:qFormat/>
    <w:uiPriority w:val="34"/>
    <w:pPr>
      <w:ind w:left="720"/>
      <w:contextualSpacing/>
    </w:pPr>
  </w:style>
  <w:style w:type="table" w:customStyle="1" w:styleId="8">
    <w:name w:val="_Style 11"/>
    <w:basedOn w:val="9"/>
    <w:qFormat/>
    <w:uiPriority w:val="0"/>
    <w:pPr>
      <w:spacing w:before="0" w:after="0"/>
    </w:pPr>
    <w:tblPr>
      <w:tblCellMar>
        <w:top w:w="0" w:type="dxa"/>
        <w:left w:w="108" w:type="dxa"/>
        <w:bottom w:w="0" w:type="dxa"/>
        <w:right w:w="108" w:type="dxa"/>
      </w:tblCellMar>
    </w:tblPr>
  </w:style>
  <w:style w:type="table" w:customStyle="1" w:styleId="9">
    <w:name w:val="Table Norm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770</Words>
  <Characters>4392</Characters>
  <Lines>36</Lines>
  <Paragraphs>10</Paragraphs>
  <TotalTime>11</TotalTime>
  <ScaleCrop>false</ScaleCrop>
  <LinksUpToDate>false</LinksUpToDate>
  <CharactersWithSpaces>5152</CharactersWithSpaces>
  <Application>WPS Office_11.2.0.11254_F1E327BC-269C-435d-A152-05C5408002CA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2020-12-22T04:08:00Z</dcterms:created>
  <dc:creator>Nguyen Xuan Thanh</dc:creator>
  <cp:lastModifiedBy>THANH NHAN</cp:lastModifiedBy>
  <dcterms:modified xsi:type="dcterms:W3CDTF">2022-08-31T00:07:08Z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F62F36AA5C154402A9CC2A85DA3B6A47</vt:lpwstr>
  </property>
</Properties>
</file>